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Layout w:type="fixed"/>
        <w:tblLook w:val="0000" w:firstRow="0" w:lastRow="0" w:firstColumn="0" w:lastColumn="0" w:noHBand="0" w:noVBand="0"/>
      </w:tblPr>
      <w:tblGrid>
        <w:gridCol w:w="6062"/>
        <w:gridCol w:w="3436"/>
      </w:tblGrid>
      <w:tr w:rsidR="00B95A32" w:rsidRPr="00B01EB7" w:rsidTr="0088369C">
        <w:tc>
          <w:tcPr>
            <w:tcW w:w="6062" w:type="dxa"/>
          </w:tcPr>
          <w:p w:rsidR="00B95A32" w:rsidRPr="00B01EB7" w:rsidRDefault="00B95A32" w:rsidP="00451C93">
            <w:pPr>
              <w:pStyle w:val="Heading2"/>
              <w:spacing w:after="6"/>
              <w:jc w:val="left"/>
              <w:rPr>
                <w:rFonts w:asciiTheme="minorHAnsi" w:eastAsia="Arial Unicode MS" w:hAnsiTheme="minorHAnsi" w:cs="Calibri"/>
                <w:b w:val="0"/>
                <w:bCs/>
                <w:caps/>
                <w:sz w:val="22"/>
                <w:szCs w:val="22"/>
              </w:rPr>
            </w:pPr>
            <w:r w:rsidRPr="00B01EB7">
              <w:rPr>
                <w:rFonts w:asciiTheme="minorHAnsi" w:hAnsiTheme="minorHAnsi" w:cs="Calibri"/>
                <w:b w:val="0"/>
                <w:bCs/>
                <w:sz w:val="22"/>
                <w:szCs w:val="22"/>
              </w:rPr>
              <w:t>Π</w:t>
            </w:r>
            <w:r w:rsidRPr="00B01EB7">
              <w:rPr>
                <w:rFonts w:asciiTheme="minorHAnsi" w:hAnsiTheme="minorHAnsi" w:cs="Calibri"/>
                <w:b w:val="0"/>
                <w:bCs/>
                <w:caps/>
                <w:sz w:val="22"/>
                <w:szCs w:val="22"/>
              </w:rPr>
              <w:t xml:space="preserve">ρος </w:t>
            </w:r>
          </w:p>
        </w:tc>
        <w:tc>
          <w:tcPr>
            <w:tcW w:w="3436" w:type="dxa"/>
          </w:tcPr>
          <w:p w:rsidR="00B95A32" w:rsidRPr="00B01EB7" w:rsidRDefault="00B95A32" w:rsidP="000D4E30">
            <w:pPr>
              <w:pStyle w:val="Heading2"/>
              <w:spacing w:after="6"/>
              <w:jc w:val="right"/>
              <w:rPr>
                <w:rFonts w:asciiTheme="minorHAnsi" w:eastAsia="Arial Unicode MS" w:hAnsiTheme="minorHAnsi" w:cs="Calibri"/>
                <w:b w:val="0"/>
                <w:bCs/>
                <w:sz w:val="22"/>
                <w:szCs w:val="22"/>
                <w:u w:val="none"/>
                <w:lang w:val="el-GR"/>
              </w:rPr>
            </w:pPr>
            <w:proofErr w:type="spellStart"/>
            <w:r w:rsidRPr="00B01EB7">
              <w:rPr>
                <w:rFonts w:asciiTheme="minorHAnsi" w:hAnsiTheme="minorHAnsi" w:cs="Calibri"/>
                <w:b w:val="0"/>
                <w:bCs/>
                <w:sz w:val="22"/>
                <w:szCs w:val="22"/>
                <w:u w:val="none"/>
              </w:rPr>
              <w:t>Αθήν</w:t>
            </w:r>
            <w:proofErr w:type="spellEnd"/>
            <w:r w:rsidRPr="00B01EB7">
              <w:rPr>
                <w:rFonts w:asciiTheme="minorHAnsi" w:hAnsiTheme="minorHAnsi" w:cs="Calibri"/>
                <w:b w:val="0"/>
                <w:bCs/>
                <w:sz w:val="22"/>
                <w:szCs w:val="22"/>
                <w:u w:val="none"/>
              </w:rPr>
              <w:t xml:space="preserve">α, </w:t>
            </w:r>
            <w:r w:rsidR="007B68AC">
              <w:rPr>
                <w:rFonts w:asciiTheme="minorHAnsi" w:hAnsiTheme="minorHAnsi" w:cs="Calibri"/>
                <w:b w:val="0"/>
                <w:bCs/>
                <w:sz w:val="22"/>
                <w:szCs w:val="22"/>
                <w:u w:val="none"/>
              </w:rPr>
              <w:t>21</w:t>
            </w:r>
            <w:r w:rsidR="00961831" w:rsidRPr="00B01EB7">
              <w:rPr>
                <w:rFonts w:asciiTheme="minorHAnsi" w:hAnsiTheme="minorHAnsi" w:cs="Calibri"/>
                <w:b w:val="0"/>
                <w:bCs/>
                <w:sz w:val="22"/>
                <w:szCs w:val="22"/>
                <w:u w:val="none"/>
              </w:rPr>
              <w:t>/</w:t>
            </w:r>
            <w:r w:rsidR="005C6E3B">
              <w:rPr>
                <w:rFonts w:asciiTheme="minorHAnsi" w:hAnsiTheme="minorHAnsi" w:cs="Calibri"/>
                <w:b w:val="0"/>
                <w:bCs/>
                <w:sz w:val="22"/>
                <w:szCs w:val="22"/>
                <w:u w:val="none"/>
              </w:rPr>
              <w:t>1</w:t>
            </w:r>
            <w:r w:rsidR="007B68AC">
              <w:rPr>
                <w:rFonts w:asciiTheme="minorHAnsi" w:hAnsiTheme="minorHAnsi" w:cs="Calibri"/>
                <w:b w:val="0"/>
                <w:bCs/>
                <w:sz w:val="22"/>
                <w:szCs w:val="22"/>
                <w:u w:val="none"/>
              </w:rPr>
              <w:t>1</w:t>
            </w:r>
            <w:r w:rsidRPr="00B01EB7">
              <w:rPr>
                <w:rFonts w:asciiTheme="minorHAnsi" w:hAnsiTheme="minorHAnsi" w:cs="Calibri"/>
                <w:b w:val="0"/>
                <w:bCs/>
                <w:sz w:val="22"/>
                <w:szCs w:val="22"/>
                <w:u w:val="none"/>
              </w:rPr>
              <w:t>/201</w:t>
            </w:r>
            <w:r w:rsidR="00961831" w:rsidRPr="00B01EB7">
              <w:rPr>
                <w:rFonts w:asciiTheme="minorHAnsi" w:hAnsiTheme="minorHAnsi" w:cs="Calibri"/>
                <w:b w:val="0"/>
                <w:bCs/>
                <w:sz w:val="22"/>
                <w:szCs w:val="22"/>
                <w:u w:val="none"/>
                <w:lang w:val="el-GR"/>
              </w:rPr>
              <w:t>6</w:t>
            </w:r>
          </w:p>
        </w:tc>
      </w:tr>
      <w:tr w:rsidR="000D4E30" w:rsidRPr="00B01EB7" w:rsidTr="0088369C">
        <w:tc>
          <w:tcPr>
            <w:tcW w:w="6062" w:type="dxa"/>
          </w:tcPr>
          <w:p w:rsidR="000D4E30" w:rsidRPr="00B01EB7" w:rsidRDefault="000D4E30" w:rsidP="00451C93">
            <w:pPr>
              <w:pStyle w:val="Heading2"/>
              <w:spacing w:after="6"/>
              <w:jc w:val="left"/>
              <w:rPr>
                <w:rFonts w:asciiTheme="minorHAnsi" w:hAnsiTheme="minorHAnsi" w:cs="Calibri"/>
                <w:b w:val="0"/>
                <w:bCs/>
                <w:sz w:val="22"/>
                <w:szCs w:val="22"/>
              </w:rPr>
            </w:pPr>
          </w:p>
        </w:tc>
        <w:tc>
          <w:tcPr>
            <w:tcW w:w="3436" w:type="dxa"/>
          </w:tcPr>
          <w:p w:rsidR="000D4E30" w:rsidRPr="00B01EB7" w:rsidRDefault="000D4E30" w:rsidP="000D4E30">
            <w:pPr>
              <w:pStyle w:val="Heading2"/>
              <w:spacing w:after="6"/>
              <w:jc w:val="right"/>
              <w:rPr>
                <w:rFonts w:asciiTheme="minorHAnsi" w:hAnsiTheme="minorHAnsi" w:cs="Calibri"/>
                <w:b w:val="0"/>
                <w:bCs/>
                <w:sz w:val="22"/>
                <w:szCs w:val="22"/>
                <w:u w:val="none"/>
              </w:rPr>
            </w:pPr>
          </w:p>
        </w:tc>
      </w:tr>
      <w:tr w:rsidR="00B95A32" w:rsidRPr="00B01EB7" w:rsidTr="0088369C">
        <w:trPr>
          <w:trHeight w:val="1612"/>
        </w:trPr>
        <w:tc>
          <w:tcPr>
            <w:tcW w:w="6062" w:type="dxa"/>
          </w:tcPr>
          <w:p w:rsidR="005C6E3B" w:rsidRDefault="00961831" w:rsidP="00451C93">
            <w:pPr>
              <w:spacing w:after="6"/>
              <w:rPr>
                <w:rFonts w:asciiTheme="minorHAnsi" w:hAnsiTheme="minorHAnsi" w:cs="Calibri"/>
                <w:b/>
                <w:bCs/>
                <w:sz w:val="22"/>
                <w:szCs w:val="22"/>
              </w:rPr>
            </w:pPr>
            <w:r w:rsidRPr="00B01EB7">
              <w:rPr>
                <w:rFonts w:asciiTheme="minorHAnsi" w:hAnsiTheme="minorHAnsi" w:cs="Calibri"/>
                <w:b/>
                <w:bCs/>
                <w:sz w:val="22"/>
                <w:szCs w:val="22"/>
              </w:rPr>
              <w:t xml:space="preserve">ΓΕΝΙΚΟ ΝΟΣΟΚΟΜΕΙΟ </w:t>
            </w:r>
            <w:r w:rsidR="007B68AC">
              <w:rPr>
                <w:rFonts w:asciiTheme="minorHAnsi" w:hAnsiTheme="minorHAnsi" w:cs="Calibri"/>
                <w:b/>
                <w:bCs/>
                <w:sz w:val="22"/>
                <w:szCs w:val="22"/>
              </w:rPr>
              <w:t xml:space="preserve">ΑΤΤΙΚΗΣ </w:t>
            </w:r>
            <w:r w:rsidR="005C6E3B">
              <w:rPr>
                <w:rFonts w:asciiTheme="minorHAnsi" w:hAnsiTheme="minorHAnsi" w:cs="Calibri"/>
                <w:b/>
                <w:bCs/>
                <w:sz w:val="22"/>
                <w:szCs w:val="22"/>
              </w:rPr>
              <w:t xml:space="preserve"> </w:t>
            </w:r>
          </w:p>
          <w:p w:rsidR="000D4E30" w:rsidRPr="00B01EB7" w:rsidRDefault="007B68AC" w:rsidP="00451C93">
            <w:pPr>
              <w:spacing w:after="6"/>
              <w:rPr>
                <w:rFonts w:asciiTheme="minorHAnsi" w:hAnsiTheme="minorHAnsi" w:cs="Calibri"/>
                <w:b/>
                <w:bCs/>
                <w:sz w:val="22"/>
                <w:szCs w:val="22"/>
              </w:rPr>
            </w:pPr>
            <w:r>
              <w:rPr>
                <w:rFonts w:asciiTheme="minorHAnsi" w:hAnsiTheme="minorHAnsi" w:cs="Calibri"/>
                <w:b/>
                <w:bCs/>
                <w:sz w:val="22"/>
                <w:szCs w:val="22"/>
              </w:rPr>
              <w:t>ΣΙΣΜΑΝΟΓΛΕΙΟ- ΑΜΑΛΙΑ ΦΛΕΜΙΓΚ Ν.Π.Δ.Δ.</w:t>
            </w:r>
          </w:p>
          <w:p w:rsidR="00B95A32" w:rsidRDefault="007B68AC" w:rsidP="00451C93">
            <w:pPr>
              <w:spacing w:after="6"/>
              <w:rPr>
                <w:rFonts w:asciiTheme="minorHAnsi" w:hAnsiTheme="minorHAnsi" w:cs="Calibri"/>
                <w:bCs/>
                <w:sz w:val="22"/>
                <w:szCs w:val="22"/>
              </w:rPr>
            </w:pPr>
            <w:r>
              <w:rPr>
                <w:rFonts w:asciiTheme="minorHAnsi" w:hAnsiTheme="minorHAnsi" w:cs="Calibri"/>
                <w:bCs/>
                <w:sz w:val="22"/>
                <w:szCs w:val="22"/>
              </w:rPr>
              <w:t>Υποδ</w:t>
            </w:r>
            <w:r w:rsidR="00961831" w:rsidRPr="00B01EB7">
              <w:rPr>
                <w:rFonts w:asciiTheme="minorHAnsi" w:hAnsiTheme="minorHAnsi" w:cs="Calibri"/>
                <w:bCs/>
                <w:sz w:val="22"/>
                <w:szCs w:val="22"/>
              </w:rPr>
              <w:t xml:space="preserve">ιεύθυνση </w:t>
            </w:r>
            <w:r>
              <w:rPr>
                <w:rFonts w:asciiTheme="minorHAnsi" w:hAnsiTheme="minorHAnsi" w:cs="Calibri"/>
                <w:bCs/>
                <w:sz w:val="22"/>
                <w:szCs w:val="22"/>
              </w:rPr>
              <w:t>Οικονομικού</w:t>
            </w:r>
          </w:p>
          <w:p w:rsidR="007B68AC" w:rsidRPr="00B01EB7" w:rsidRDefault="007B68AC" w:rsidP="00451C93">
            <w:pPr>
              <w:spacing w:after="6"/>
              <w:rPr>
                <w:rFonts w:asciiTheme="minorHAnsi" w:hAnsiTheme="minorHAnsi" w:cs="Calibri"/>
                <w:bCs/>
                <w:sz w:val="22"/>
                <w:szCs w:val="22"/>
              </w:rPr>
            </w:pPr>
            <w:r>
              <w:rPr>
                <w:rFonts w:asciiTheme="minorHAnsi" w:hAnsiTheme="minorHAnsi" w:cs="Calibri"/>
                <w:bCs/>
                <w:sz w:val="22"/>
                <w:szCs w:val="22"/>
              </w:rPr>
              <w:t>Τμήμα Οικονομικού</w:t>
            </w:r>
          </w:p>
          <w:p w:rsidR="000D4E30" w:rsidRPr="00B01EB7" w:rsidRDefault="000D4E30" w:rsidP="00451C93">
            <w:pPr>
              <w:spacing w:after="6"/>
              <w:rPr>
                <w:rFonts w:asciiTheme="minorHAnsi" w:hAnsiTheme="minorHAnsi" w:cs="Calibri"/>
                <w:bCs/>
                <w:sz w:val="22"/>
                <w:szCs w:val="22"/>
              </w:rPr>
            </w:pPr>
          </w:p>
        </w:tc>
        <w:tc>
          <w:tcPr>
            <w:tcW w:w="3436" w:type="dxa"/>
          </w:tcPr>
          <w:p w:rsidR="00B95A32" w:rsidRPr="00B01EB7" w:rsidRDefault="00B95A32" w:rsidP="00BD62DD">
            <w:pPr>
              <w:spacing w:after="6"/>
              <w:jc w:val="right"/>
              <w:rPr>
                <w:rFonts w:asciiTheme="minorHAnsi" w:hAnsiTheme="minorHAnsi" w:cs="Calibri"/>
                <w:bCs/>
                <w:sz w:val="22"/>
                <w:szCs w:val="22"/>
              </w:rPr>
            </w:pPr>
          </w:p>
        </w:tc>
      </w:tr>
      <w:tr w:rsidR="00B95A32" w:rsidRPr="00B01EB7" w:rsidTr="0088369C">
        <w:tc>
          <w:tcPr>
            <w:tcW w:w="6062" w:type="dxa"/>
            <w:vAlign w:val="bottom"/>
          </w:tcPr>
          <w:p w:rsidR="00B95A32" w:rsidRPr="00B01EB7" w:rsidRDefault="007B68AC" w:rsidP="00451C93">
            <w:pPr>
              <w:pStyle w:val="Heading2"/>
              <w:spacing w:after="6"/>
              <w:jc w:val="left"/>
              <w:rPr>
                <w:rFonts w:asciiTheme="minorHAnsi" w:eastAsia="Arial Unicode MS" w:hAnsiTheme="minorHAnsi" w:cs="Calibri"/>
                <w:b w:val="0"/>
                <w:bCs/>
                <w:sz w:val="22"/>
                <w:szCs w:val="22"/>
              </w:rPr>
            </w:pPr>
            <w:r>
              <w:rPr>
                <w:rFonts w:asciiTheme="minorHAnsi" w:eastAsia="Arial Unicode MS" w:hAnsiTheme="minorHAnsi" w:cs="Calibri"/>
                <w:b w:val="0"/>
                <w:bCs/>
                <w:sz w:val="22"/>
                <w:szCs w:val="22"/>
                <w:lang w:val="el-GR"/>
              </w:rPr>
              <w:t>Γραφείο</w:t>
            </w:r>
            <w:r w:rsidR="00B95A32" w:rsidRPr="00B01EB7">
              <w:rPr>
                <w:rFonts w:asciiTheme="minorHAnsi" w:eastAsia="Arial Unicode MS" w:hAnsiTheme="minorHAnsi" w:cs="Calibri"/>
                <w:b w:val="0"/>
                <w:bCs/>
                <w:sz w:val="22"/>
                <w:szCs w:val="22"/>
              </w:rPr>
              <w:t xml:space="preserve"> </w:t>
            </w:r>
            <w:proofErr w:type="spellStart"/>
            <w:r w:rsidR="00B95A32" w:rsidRPr="00B01EB7">
              <w:rPr>
                <w:rFonts w:asciiTheme="minorHAnsi" w:eastAsia="Arial Unicode MS" w:hAnsiTheme="minorHAnsi" w:cs="Calibri"/>
                <w:b w:val="0"/>
                <w:bCs/>
                <w:sz w:val="22"/>
                <w:szCs w:val="22"/>
              </w:rPr>
              <w:t>Προμηθειών</w:t>
            </w:r>
            <w:proofErr w:type="spellEnd"/>
            <w:r w:rsidR="00B95A32" w:rsidRPr="00B01EB7">
              <w:rPr>
                <w:rFonts w:asciiTheme="minorHAnsi" w:eastAsia="Arial Unicode MS" w:hAnsiTheme="minorHAnsi" w:cs="Calibri"/>
                <w:b w:val="0"/>
                <w:bCs/>
                <w:sz w:val="22"/>
                <w:szCs w:val="22"/>
              </w:rPr>
              <w:t xml:space="preserve"> </w:t>
            </w:r>
          </w:p>
        </w:tc>
        <w:tc>
          <w:tcPr>
            <w:tcW w:w="3436" w:type="dxa"/>
          </w:tcPr>
          <w:p w:rsidR="00B95A32" w:rsidRPr="00AA6D12" w:rsidRDefault="00B95A32" w:rsidP="0088369C">
            <w:pPr>
              <w:spacing w:after="6"/>
              <w:jc w:val="center"/>
              <w:rPr>
                <w:rFonts w:asciiTheme="minorHAnsi" w:hAnsiTheme="minorHAnsi" w:cs="Calibri"/>
                <w:bCs/>
                <w:sz w:val="22"/>
                <w:szCs w:val="22"/>
                <w:lang w:val="en-US"/>
              </w:rPr>
            </w:pPr>
            <w:r w:rsidRPr="00B01EB7">
              <w:rPr>
                <w:rFonts w:asciiTheme="minorHAnsi" w:hAnsiTheme="minorHAnsi" w:cs="Calibri"/>
                <w:bCs/>
                <w:sz w:val="22"/>
                <w:szCs w:val="22"/>
              </w:rPr>
              <w:t>Σελίδα: 1 από</w:t>
            </w:r>
            <w:r w:rsidR="00961831" w:rsidRPr="00B01EB7">
              <w:rPr>
                <w:rFonts w:asciiTheme="minorHAnsi" w:hAnsiTheme="minorHAnsi" w:cs="Calibri"/>
                <w:bCs/>
                <w:sz w:val="22"/>
                <w:szCs w:val="22"/>
              </w:rPr>
              <w:t xml:space="preserve"> </w:t>
            </w:r>
            <w:r w:rsidR="00AA6D12">
              <w:rPr>
                <w:rFonts w:asciiTheme="minorHAnsi" w:hAnsiTheme="minorHAnsi" w:cs="Calibri"/>
                <w:bCs/>
                <w:sz w:val="22"/>
                <w:szCs w:val="22"/>
                <w:lang w:val="en-US"/>
              </w:rPr>
              <w:t>3</w:t>
            </w:r>
          </w:p>
        </w:tc>
      </w:tr>
    </w:tbl>
    <w:p w:rsidR="00961831" w:rsidRPr="00B01EB7" w:rsidRDefault="00961831" w:rsidP="00B95A32">
      <w:pPr>
        <w:spacing w:after="6"/>
        <w:ind w:firstLine="720"/>
        <w:rPr>
          <w:rFonts w:asciiTheme="minorHAnsi" w:hAnsiTheme="minorHAnsi" w:cs="Calibri"/>
          <w:sz w:val="22"/>
          <w:szCs w:val="22"/>
        </w:rPr>
      </w:pPr>
    </w:p>
    <w:p w:rsidR="00B95A32" w:rsidRPr="00B01EB7" w:rsidRDefault="00B95A32" w:rsidP="00B95A32">
      <w:pPr>
        <w:spacing w:after="6"/>
        <w:ind w:firstLine="720"/>
        <w:rPr>
          <w:rFonts w:asciiTheme="minorHAnsi" w:hAnsiTheme="minorHAnsi" w:cs="Calibri"/>
          <w:sz w:val="22"/>
          <w:szCs w:val="22"/>
        </w:rPr>
      </w:pPr>
      <w:r w:rsidRPr="00B01EB7">
        <w:rPr>
          <w:rFonts w:asciiTheme="minorHAnsi" w:hAnsiTheme="minorHAnsi" w:cs="Calibri"/>
          <w:sz w:val="22"/>
          <w:szCs w:val="22"/>
        </w:rPr>
        <w:t xml:space="preserve">Τηλ: </w:t>
      </w:r>
      <w:r w:rsidR="007B68AC">
        <w:rPr>
          <w:rFonts w:asciiTheme="minorHAnsi" w:hAnsiTheme="minorHAnsi" w:cs="Calibri"/>
          <w:sz w:val="22"/>
          <w:szCs w:val="22"/>
        </w:rPr>
        <w:t>213 2058558</w:t>
      </w:r>
      <w:r w:rsidRPr="00B01EB7">
        <w:rPr>
          <w:rFonts w:asciiTheme="minorHAnsi" w:hAnsiTheme="minorHAnsi" w:cs="Calibri"/>
          <w:sz w:val="22"/>
          <w:szCs w:val="22"/>
        </w:rPr>
        <w:t xml:space="preserve"> </w:t>
      </w:r>
    </w:p>
    <w:p w:rsidR="00961831" w:rsidRPr="00B01EB7" w:rsidRDefault="00961831" w:rsidP="00B95A32">
      <w:pPr>
        <w:spacing w:after="6"/>
        <w:ind w:firstLine="720"/>
        <w:rPr>
          <w:rFonts w:asciiTheme="minorHAnsi" w:hAnsiTheme="minorHAnsi" w:cs="Calibri"/>
          <w:sz w:val="22"/>
          <w:szCs w:val="22"/>
        </w:rPr>
      </w:pPr>
      <w:proofErr w:type="gramStart"/>
      <w:r w:rsidRPr="00B01EB7">
        <w:rPr>
          <w:rFonts w:asciiTheme="minorHAnsi" w:hAnsiTheme="minorHAnsi" w:cs="Calibri"/>
          <w:sz w:val="22"/>
          <w:szCs w:val="22"/>
          <w:lang w:val="en-US"/>
        </w:rPr>
        <w:t>Fax</w:t>
      </w:r>
      <w:r w:rsidRPr="00B01EB7">
        <w:rPr>
          <w:rFonts w:asciiTheme="minorHAnsi" w:hAnsiTheme="minorHAnsi" w:cs="Calibri"/>
          <w:sz w:val="22"/>
          <w:szCs w:val="22"/>
        </w:rPr>
        <w:t xml:space="preserve"> :</w:t>
      </w:r>
      <w:proofErr w:type="gramEnd"/>
      <w:r w:rsidRPr="00B01EB7">
        <w:rPr>
          <w:rFonts w:asciiTheme="minorHAnsi" w:hAnsiTheme="minorHAnsi" w:cs="Calibri"/>
          <w:sz w:val="22"/>
          <w:szCs w:val="22"/>
        </w:rPr>
        <w:t xml:space="preserve"> </w:t>
      </w:r>
      <w:r w:rsidR="007B68AC">
        <w:rPr>
          <w:rFonts w:asciiTheme="minorHAnsi" w:hAnsiTheme="minorHAnsi" w:cs="Calibri"/>
          <w:sz w:val="22"/>
          <w:szCs w:val="22"/>
        </w:rPr>
        <w:t>213 2058614</w:t>
      </w:r>
    </w:p>
    <w:p w:rsidR="00B95A32" w:rsidRPr="00B01EB7" w:rsidRDefault="00961831" w:rsidP="00B95A32">
      <w:pPr>
        <w:spacing w:after="6"/>
        <w:rPr>
          <w:rFonts w:asciiTheme="minorHAnsi" w:hAnsiTheme="minorHAnsi" w:cs="Calibri"/>
          <w:sz w:val="22"/>
          <w:szCs w:val="22"/>
        </w:rPr>
      </w:pPr>
      <w:r w:rsidRPr="00B01EB7">
        <w:rPr>
          <w:rFonts w:asciiTheme="minorHAnsi" w:hAnsiTheme="minorHAnsi" w:cs="Calibri"/>
          <w:sz w:val="22"/>
          <w:szCs w:val="22"/>
        </w:rPr>
        <w:t xml:space="preserve">            </w:t>
      </w:r>
    </w:p>
    <w:p w:rsidR="00B95A32" w:rsidRPr="00B01EB7" w:rsidRDefault="00B95A32" w:rsidP="00B95A32">
      <w:pPr>
        <w:pStyle w:val="Heading1"/>
        <w:spacing w:after="6"/>
        <w:jc w:val="center"/>
        <w:rPr>
          <w:rFonts w:asciiTheme="minorHAnsi" w:hAnsiTheme="minorHAnsi" w:cs="Calibri"/>
          <w:b w:val="0"/>
          <w:sz w:val="22"/>
          <w:szCs w:val="22"/>
        </w:rPr>
      </w:pPr>
    </w:p>
    <w:p w:rsidR="00961831" w:rsidRPr="00B01EB7" w:rsidRDefault="00B95A32" w:rsidP="00B95A32">
      <w:pPr>
        <w:spacing w:after="6"/>
        <w:ind w:left="1440" w:hanging="873"/>
        <w:rPr>
          <w:rFonts w:asciiTheme="minorHAnsi" w:hAnsiTheme="minorHAnsi" w:cs="Calibri"/>
          <w:bCs/>
          <w:sz w:val="22"/>
          <w:szCs w:val="22"/>
        </w:rPr>
      </w:pPr>
      <w:r w:rsidRPr="00B01EB7">
        <w:rPr>
          <w:rFonts w:asciiTheme="minorHAnsi" w:hAnsiTheme="minorHAnsi" w:cs="Calibri"/>
          <w:b/>
          <w:sz w:val="22"/>
          <w:szCs w:val="22"/>
        </w:rPr>
        <w:t>ΘΕΜΑ:</w:t>
      </w:r>
      <w:r w:rsidRPr="00B01EB7">
        <w:rPr>
          <w:rFonts w:asciiTheme="minorHAnsi" w:hAnsiTheme="minorHAnsi" w:cs="Calibri"/>
          <w:bCs/>
          <w:sz w:val="22"/>
          <w:szCs w:val="22"/>
        </w:rPr>
        <w:t xml:space="preserve"> </w:t>
      </w:r>
      <w:r w:rsidRPr="00B01EB7">
        <w:rPr>
          <w:rFonts w:asciiTheme="minorHAnsi" w:hAnsiTheme="minorHAnsi" w:cs="Calibri"/>
          <w:bCs/>
          <w:sz w:val="22"/>
          <w:szCs w:val="22"/>
        </w:rPr>
        <w:tab/>
      </w:r>
      <w:r w:rsidR="007B68AC">
        <w:rPr>
          <w:rFonts w:asciiTheme="minorHAnsi" w:hAnsiTheme="minorHAnsi" w:cs="Calibri"/>
          <w:bCs/>
          <w:sz w:val="22"/>
          <w:szCs w:val="22"/>
        </w:rPr>
        <w:t>ΠΡΟΣΚΛΗΣΗ ΥΠΟΒΟΛΗΣ ΤΕΧΝΙΚΩΝ ΠΡΟΔΙΑΓΡΑΦΩΝ ΓΙΑ ΤΗΝ ΠΡΟΜΗΘΕΙΑ ΑΝΤΙΔΡΑΣΤΗΡΙΩΝ ΠΑΘΟΛΟΓΟΑΝΑΤΟΜΙΚΟΥ ΕΡΓΑΣΤΗΡΙΟΥ</w:t>
      </w:r>
    </w:p>
    <w:p w:rsidR="00961831" w:rsidRPr="00B01EB7" w:rsidRDefault="00961831" w:rsidP="00B95A32">
      <w:pPr>
        <w:spacing w:after="6"/>
        <w:ind w:left="1440" w:hanging="873"/>
        <w:rPr>
          <w:rFonts w:asciiTheme="minorHAnsi" w:hAnsiTheme="minorHAnsi" w:cs="Calibri"/>
          <w:bCs/>
          <w:sz w:val="22"/>
          <w:szCs w:val="22"/>
        </w:rPr>
      </w:pPr>
      <w:r w:rsidRPr="00B01EB7">
        <w:rPr>
          <w:rFonts w:asciiTheme="minorHAnsi" w:hAnsiTheme="minorHAnsi" w:cs="Calibri"/>
          <w:bCs/>
          <w:sz w:val="22"/>
          <w:szCs w:val="22"/>
        </w:rPr>
        <w:t xml:space="preserve">  </w:t>
      </w:r>
    </w:p>
    <w:p w:rsidR="00B95A32" w:rsidRPr="00B01EB7" w:rsidRDefault="00B95A32" w:rsidP="00B95A32">
      <w:pPr>
        <w:spacing w:after="6"/>
        <w:ind w:left="1440" w:hanging="873"/>
        <w:rPr>
          <w:rFonts w:asciiTheme="minorHAnsi" w:hAnsiTheme="minorHAnsi" w:cs="Calibri"/>
          <w:bCs/>
          <w:sz w:val="22"/>
          <w:szCs w:val="22"/>
        </w:rPr>
      </w:pPr>
    </w:p>
    <w:p w:rsidR="00B95A32" w:rsidRPr="00B01EB7" w:rsidRDefault="00B95A32" w:rsidP="00B95A32">
      <w:pPr>
        <w:spacing w:after="6"/>
        <w:ind w:left="1440" w:hanging="873"/>
        <w:rPr>
          <w:rFonts w:asciiTheme="minorHAnsi" w:hAnsiTheme="minorHAnsi" w:cs="Calibri"/>
          <w:bCs/>
          <w:sz w:val="22"/>
          <w:szCs w:val="22"/>
        </w:rPr>
      </w:pPr>
      <w:r w:rsidRPr="00B01EB7">
        <w:rPr>
          <w:rFonts w:asciiTheme="minorHAnsi" w:hAnsiTheme="minorHAnsi" w:cs="Calibri"/>
          <w:bCs/>
          <w:sz w:val="22"/>
          <w:szCs w:val="22"/>
        </w:rPr>
        <w:t xml:space="preserve">Σχετ: Η από </w:t>
      </w:r>
      <w:r w:rsidR="007B68AC">
        <w:rPr>
          <w:rFonts w:asciiTheme="minorHAnsi" w:hAnsiTheme="minorHAnsi" w:cs="Calibri"/>
          <w:bCs/>
          <w:sz w:val="22"/>
          <w:szCs w:val="22"/>
        </w:rPr>
        <w:t>02</w:t>
      </w:r>
      <w:r w:rsidRPr="00B01EB7">
        <w:rPr>
          <w:rFonts w:asciiTheme="minorHAnsi" w:hAnsiTheme="minorHAnsi" w:cs="Calibri"/>
          <w:bCs/>
          <w:sz w:val="22"/>
          <w:szCs w:val="22"/>
        </w:rPr>
        <w:t>/</w:t>
      </w:r>
      <w:r w:rsidR="005C6E3B">
        <w:rPr>
          <w:rFonts w:asciiTheme="minorHAnsi" w:hAnsiTheme="minorHAnsi" w:cs="Calibri"/>
          <w:bCs/>
          <w:sz w:val="22"/>
          <w:szCs w:val="22"/>
        </w:rPr>
        <w:t>1</w:t>
      </w:r>
      <w:r w:rsidR="007B68AC">
        <w:rPr>
          <w:rFonts w:asciiTheme="minorHAnsi" w:hAnsiTheme="minorHAnsi" w:cs="Calibri"/>
          <w:bCs/>
          <w:sz w:val="22"/>
          <w:szCs w:val="22"/>
        </w:rPr>
        <w:t>1</w:t>
      </w:r>
      <w:r w:rsidRPr="00B01EB7">
        <w:rPr>
          <w:rFonts w:asciiTheme="minorHAnsi" w:hAnsiTheme="minorHAnsi" w:cs="Calibri"/>
          <w:bCs/>
          <w:sz w:val="22"/>
          <w:szCs w:val="22"/>
        </w:rPr>
        <w:t>/201</w:t>
      </w:r>
      <w:r w:rsidR="00961831" w:rsidRPr="00B01EB7">
        <w:rPr>
          <w:rFonts w:asciiTheme="minorHAnsi" w:hAnsiTheme="minorHAnsi" w:cs="Calibri"/>
          <w:bCs/>
          <w:sz w:val="22"/>
          <w:szCs w:val="22"/>
        </w:rPr>
        <w:t>6</w:t>
      </w:r>
      <w:r w:rsidRPr="00B01EB7">
        <w:rPr>
          <w:rFonts w:asciiTheme="minorHAnsi" w:hAnsiTheme="minorHAnsi" w:cs="Calibri"/>
          <w:bCs/>
          <w:sz w:val="22"/>
          <w:szCs w:val="22"/>
        </w:rPr>
        <w:t xml:space="preserve"> επιστολή </w:t>
      </w:r>
      <w:r w:rsidR="000D4E30" w:rsidRPr="00B01EB7">
        <w:rPr>
          <w:rFonts w:asciiTheme="minorHAnsi" w:hAnsiTheme="minorHAnsi" w:cs="Calibri"/>
          <w:bCs/>
          <w:sz w:val="22"/>
          <w:szCs w:val="22"/>
        </w:rPr>
        <w:t xml:space="preserve">με αρ. πρωτ. </w:t>
      </w:r>
      <w:r w:rsidR="005C6E3B">
        <w:rPr>
          <w:rFonts w:asciiTheme="minorHAnsi" w:hAnsiTheme="minorHAnsi" w:cs="Calibri"/>
          <w:bCs/>
          <w:sz w:val="22"/>
          <w:szCs w:val="22"/>
        </w:rPr>
        <w:t>24</w:t>
      </w:r>
      <w:r w:rsidR="007B68AC">
        <w:rPr>
          <w:rFonts w:asciiTheme="minorHAnsi" w:hAnsiTheme="minorHAnsi" w:cs="Calibri"/>
          <w:bCs/>
          <w:sz w:val="22"/>
          <w:szCs w:val="22"/>
        </w:rPr>
        <w:t>286</w:t>
      </w:r>
    </w:p>
    <w:p w:rsidR="00B95A32" w:rsidRPr="00B01EB7" w:rsidRDefault="00B95A32" w:rsidP="00B95A32">
      <w:pPr>
        <w:rPr>
          <w:rFonts w:asciiTheme="minorHAnsi" w:hAnsiTheme="minorHAnsi" w:cs="Calibri"/>
          <w:sz w:val="22"/>
          <w:szCs w:val="22"/>
        </w:rPr>
      </w:pPr>
    </w:p>
    <w:p w:rsidR="00B95A32" w:rsidRPr="00B01EB7" w:rsidRDefault="00B95A32" w:rsidP="00B95A32">
      <w:pPr>
        <w:rPr>
          <w:rFonts w:asciiTheme="minorHAnsi" w:hAnsiTheme="minorHAnsi" w:cs="Calibri"/>
          <w:sz w:val="22"/>
          <w:szCs w:val="22"/>
        </w:rPr>
      </w:pPr>
    </w:p>
    <w:p w:rsidR="00B95A32" w:rsidRPr="00B01EB7" w:rsidRDefault="00B95A32" w:rsidP="00B95A32">
      <w:pPr>
        <w:pStyle w:val="Heading1"/>
        <w:spacing w:after="120"/>
        <w:rPr>
          <w:rFonts w:asciiTheme="minorHAnsi" w:hAnsiTheme="minorHAnsi" w:cs="Calibri"/>
          <w:b w:val="0"/>
          <w:sz w:val="22"/>
          <w:szCs w:val="22"/>
        </w:rPr>
      </w:pPr>
      <w:r w:rsidRPr="00B01EB7">
        <w:rPr>
          <w:rFonts w:asciiTheme="minorHAnsi" w:hAnsiTheme="minorHAnsi" w:cs="Calibri"/>
          <w:b w:val="0"/>
          <w:sz w:val="22"/>
          <w:szCs w:val="22"/>
        </w:rPr>
        <w:t>Αξιότιμοι κύριοι,</w:t>
      </w:r>
    </w:p>
    <w:p w:rsidR="00B95A32" w:rsidRPr="00B01EB7" w:rsidRDefault="00B95A32" w:rsidP="00B95A32">
      <w:pPr>
        <w:rPr>
          <w:rFonts w:asciiTheme="minorHAnsi" w:hAnsiTheme="minorHAnsi" w:cs="Calibri"/>
          <w:sz w:val="22"/>
          <w:szCs w:val="22"/>
        </w:rPr>
      </w:pPr>
    </w:p>
    <w:p w:rsidR="00B95A32" w:rsidRPr="00B01EB7" w:rsidRDefault="00B95A32" w:rsidP="00B95A32">
      <w:pPr>
        <w:spacing w:after="6"/>
        <w:rPr>
          <w:rFonts w:asciiTheme="minorHAnsi" w:hAnsiTheme="minorHAnsi" w:cs="Calibri"/>
          <w:sz w:val="22"/>
          <w:szCs w:val="22"/>
        </w:rPr>
      </w:pPr>
      <w:r w:rsidRPr="00B01EB7">
        <w:rPr>
          <w:rFonts w:asciiTheme="minorHAnsi" w:hAnsiTheme="minorHAnsi" w:cs="Calibri"/>
          <w:sz w:val="22"/>
          <w:szCs w:val="22"/>
        </w:rPr>
        <w:t>Αρχικά θα θέλαμε να σας ευχαριστήσουμε για τη δυνατότητα που μας παρέχετε να συμμετέχουμε στη</w:t>
      </w:r>
      <w:r w:rsidR="00451C93" w:rsidRPr="00B01EB7">
        <w:rPr>
          <w:rFonts w:asciiTheme="minorHAnsi" w:hAnsiTheme="minorHAnsi" w:cs="Calibri"/>
          <w:sz w:val="22"/>
          <w:szCs w:val="22"/>
        </w:rPr>
        <w:t>ν</w:t>
      </w:r>
      <w:r w:rsidR="00451C93" w:rsidRPr="00B01EB7">
        <w:rPr>
          <w:rFonts w:asciiTheme="minorHAnsi" w:hAnsiTheme="minorHAnsi" w:cs="Calibri"/>
          <w:bCs/>
          <w:sz w:val="22"/>
          <w:szCs w:val="22"/>
        </w:rPr>
        <w:t xml:space="preserve"> πρόσκληση υποβολής τεχνικών προδιαγραφών για την προμήθεια </w:t>
      </w:r>
      <w:r w:rsidR="00CC2572" w:rsidRPr="00B01EB7">
        <w:rPr>
          <w:rFonts w:asciiTheme="minorHAnsi" w:hAnsiTheme="minorHAnsi" w:cs="Calibri"/>
          <w:bCs/>
          <w:sz w:val="22"/>
          <w:szCs w:val="22"/>
        </w:rPr>
        <w:t>Α</w:t>
      </w:r>
      <w:r w:rsidR="00451C93" w:rsidRPr="00B01EB7">
        <w:rPr>
          <w:rFonts w:asciiTheme="minorHAnsi" w:hAnsiTheme="minorHAnsi" w:cs="Calibri"/>
          <w:bCs/>
          <w:sz w:val="22"/>
          <w:szCs w:val="22"/>
        </w:rPr>
        <w:t xml:space="preserve">ντιδραστηρίων </w:t>
      </w:r>
      <w:r w:rsidR="007B68AC">
        <w:rPr>
          <w:rFonts w:asciiTheme="minorHAnsi" w:hAnsiTheme="minorHAnsi" w:cs="Calibri"/>
          <w:bCs/>
          <w:sz w:val="22"/>
          <w:szCs w:val="22"/>
        </w:rPr>
        <w:t>Παθολογοανατομικού Εργαστηρίου</w:t>
      </w:r>
      <w:r w:rsidR="007C1BE7" w:rsidRPr="00B01EB7">
        <w:rPr>
          <w:rFonts w:asciiTheme="minorHAnsi" w:hAnsiTheme="minorHAnsi" w:cs="Calibri"/>
          <w:bCs/>
          <w:sz w:val="22"/>
          <w:szCs w:val="22"/>
        </w:rPr>
        <w:t>.</w:t>
      </w:r>
    </w:p>
    <w:p w:rsidR="00B95A32" w:rsidRPr="00B01EB7" w:rsidRDefault="00B95A32" w:rsidP="00B95A32">
      <w:pPr>
        <w:rPr>
          <w:rFonts w:asciiTheme="minorHAnsi" w:hAnsiTheme="minorHAnsi" w:cs="Calibri"/>
          <w:sz w:val="22"/>
          <w:szCs w:val="22"/>
        </w:rPr>
      </w:pPr>
    </w:p>
    <w:p w:rsidR="00B95A32" w:rsidRPr="00B01EB7" w:rsidRDefault="00451C93" w:rsidP="00B95A32">
      <w:pPr>
        <w:rPr>
          <w:rFonts w:asciiTheme="minorHAnsi" w:hAnsiTheme="minorHAnsi" w:cs="Calibri"/>
          <w:sz w:val="22"/>
          <w:szCs w:val="22"/>
        </w:rPr>
      </w:pPr>
      <w:r w:rsidRPr="00B01EB7">
        <w:rPr>
          <w:rFonts w:asciiTheme="minorHAnsi" w:hAnsiTheme="minorHAnsi" w:cs="Calibri"/>
          <w:sz w:val="22"/>
          <w:szCs w:val="22"/>
        </w:rPr>
        <w:t xml:space="preserve">Είμαστε στη ευχάριστη θέση να σας υποβάλουμε τις τεχνικές προδιαγραφές προϊόντων της εταιρείας μας που αφορούν </w:t>
      </w:r>
      <w:r w:rsidR="000D4E30" w:rsidRPr="00B01EB7">
        <w:rPr>
          <w:rFonts w:asciiTheme="minorHAnsi" w:hAnsiTheme="minorHAnsi" w:cs="Calibri"/>
          <w:sz w:val="22"/>
          <w:szCs w:val="22"/>
        </w:rPr>
        <w:t xml:space="preserve">τις </w:t>
      </w:r>
      <w:r w:rsidRPr="00B01EB7">
        <w:rPr>
          <w:rFonts w:asciiTheme="minorHAnsi" w:hAnsiTheme="minorHAnsi" w:cs="Calibri"/>
          <w:sz w:val="22"/>
          <w:szCs w:val="22"/>
        </w:rPr>
        <w:t xml:space="preserve"> </w:t>
      </w:r>
      <w:r w:rsidR="00280811" w:rsidRPr="00B01EB7">
        <w:rPr>
          <w:rFonts w:asciiTheme="minorHAnsi" w:hAnsiTheme="minorHAnsi" w:cs="Calibri"/>
          <w:sz w:val="22"/>
          <w:szCs w:val="22"/>
        </w:rPr>
        <w:t>ζητούμενες</w:t>
      </w:r>
      <w:r w:rsidRPr="00B01EB7">
        <w:rPr>
          <w:rFonts w:asciiTheme="minorHAnsi" w:hAnsiTheme="minorHAnsi" w:cs="Calibri"/>
          <w:sz w:val="22"/>
          <w:szCs w:val="22"/>
        </w:rPr>
        <w:t xml:space="preserve"> </w:t>
      </w:r>
      <w:r w:rsidR="000D4E30" w:rsidRPr="00B01EB7">
        <w:rPr>
          <w:rFonts w:asciiTheme="minorHAnsi" w:hAnsiTheme="minorHAnsi" w:cs="Calibri"/>
          <w:sz w:val="22"/>
          <w:szCs w:val="22"/>
        </w:rPr>
        <w:t>εξετάσεις</w:t>
      </w:r>
      <w:r w:rsidR="00B95A32" w:rsidRPr="00B01EB7">
        <w:rPr>
          <w:rFonts w:asciiTheme="minorHAnsi" w:hAnsiTheme="minorHAnsi" w:cs="Calibri"/>
          <w:sz w:val="22"/>
          <w:szCs w:val="22"/>
        </w:rPr>
        <w:t>:</w:t>
      </w:r>
    </w:p>
    <w:p w:rsidR="007C1BE7" w:rsidRPr="00B01EB7" w:rsidRDefault="007C1BE7" w:rsidP="00B95A32">
      <w:pPr>
        <w:rPr>
          <w:rFonts w:asciiTheme="minorHAnsi" w:hAnsiTheme="minorHAnsi" w:cs="Calibri"/>
          <w:sz w:val="22"/>
          <w:szCs w:val="22"/>
        </w:rPr>
      </w:pPr>
    </w:p>
    <w:p w:rsidR="00EB7F4C" w:rsidRDefault="007B68AC" w:rsidP="00B95A32">
      <w:pPr>
        <w:rPr>
          <w:rFonts w:asciiTheme="minorHAnsi" w:hAnsiTheme="minorHAnsi" w:cs="Calibri"/>
          <w:b/>
          <w:sz w:val="22"/>
          <w:szCs w:val="22"/>
        </w:rPr>
      </w:pPr>
      <w:r>
        <w:rPr>
          <w:rFonts w:asciiTheme="minorHAnsi" w:hAnsiTheme="minorHAnsi" w:cs="Calibri"/>
          <w:b/>
          <w:sz w:val="22"/>
          <w:szCs w:val="22"/>
        </w:rPr>
        <w:t>17.06</w:t>
      </w:r>
      <w:r w:rsidR="007C1BE7" w:rsidRPr="00B01EB7">
        <w:rPr>
          <w:rFonts w:asciiTheme="minorHAnsi" w:hAnsiTheme="minorHAnsi" w:cs="Calibri"/>
          <w:b/>
          <w:sz w:val="22"/>
          <w:szCs w:val="22"/>
        </w:rPr>
        <w:t xml:space="preserve"> </w:t>
      </w:r>
      <w:r>
        <w:rPr>
          <w:rFonts w:asciiTheme="minorHAnsi" w:hAnsiTheme="minorHAnsi" w:cs="Calibri"/>
          <w:b/>
          <w:sz w:val="22"/>
          <w:szCs w:val="22"/>
        </w:rPr>
        <w:t xml:space="preserve">     Ε</w:t>
      </w:r>
      <w:r w:rsidR="00EB7F4C">
        <w:rPr>
          <w:rFonts w:asciiTheme="minorHAnsi" w:hAnsiTheme="minorHAnsi" w:cs="Calibri"/>
          <w:b/>
          <w:sz w:val="22"/>
          <w:szCs w:val="22"/>
        </w:rPr>
        <w:t xml:space="preserve">ξετάσεις </w:t>
      </w:r>
      <w:r>
        <w:rPr>
          <w:rFonts w:asciiTheme="minorHAnsi" w:hAnsiTheme="minorHAnsi" w:cs="Calibri"/>
          <w:b/>
          <w:sz w:val="22"/>
          <w:szCs w:val="22"/>
        </w:rPr>
        <w:t>Μοριακής Παθολογικής Ανατομικής/ Κυτταρολογίας</w:t>
      </w:r>
    </w:p>
    <w:p w:rsidR="007653DB" w:rsidRDefault="007653DB" w:rsidP="00B95A32">
      <w:pPr>
        <w:rPr>
          <w:rFonts w:asciiTheme="minorHAnsi" w:hAnsiTheme="minorHAnsi" w:cs="Calibri"/>
          <w:b/>
          <w:sz w:val="22"/>
          <w:szCs w:val="22"/>
        </w:rPr>
      </w:pPr>
    </w:p>
    <w:p w:rsidR="00B95A32" w:rsidRPr="00B01EB7" w:rsidRDefault="00B95A32" w:rsidP="00B95A32">
      <w:pPr>
        <w:widowControl w:val="0"/>
        <w:spacing w:before="120"/>
        <w:rPr>
          <w:rFonts w:asciiTheme="minorHAnsi" w:hAnsiTheme="minorHAnsi" w:cs="Calibri"/>
          <w:sz w:val="22"/>
          <w:szCs w:val="22"/>
        </w:rPr>
      </w:pPr>
      <w:r w:rsidRPr="00B01EB7">
        <w:rPr>
          <w:rFonts w:asciiTheme="minorHAnsi" w:hAnsiTheme="minorHAnsi" w:cs="Calibri"/>
          <w:sz w:val="22"/>
          <w:szCs w:val="22"/>
        </w:rPr>
        <w:t>Ευχαριστούμε ειλικρινά για τη δυνατότητα που μας δί</w:t>
      </w:r>
      <w:r w:rsidR="000E3C14" w:rsidRPr="00B01EB7">
        <w:rPr>
          <w:rFonts w:asciiTheme="minorHAnsi" w:hAnsiTheme="minorHAnsi" w:cs="Calibri"/>
          <w:sz w:val="22"/>
          <w:szCs w:val="22"/>
        </w:rPr>
        <w:t>νετε με την παρούσα διαδικασία</w:t>
      </w:r>
      <w:r w:rsidRPr="00B01EB7">
        <w:rPr>
          <w:rFonts w:asciiTheme="minorHAnsi" w:hAnsiTheme="minorHAnsi" w:cs="Calibri"/>
          <w:sz w:val="22"/>
          <w:szCs w:val="22"/>
        </w:rPr>
        <w:t xml:space="preserve"> να συμβάλλουμε στη προσπάθειά σας για καλύτερη διαχείριση της διαδικασίας προμηθειών.</w:t>
      </w:r>
    </w:p>
    <w:p w:rsidR="00B95A32" w:rsidRPr="00B01EB7" w:rsidRDefault="00B95A32" w:rsidP="00B95A32">
      <w:pPr>
        <w:widowControl w:val="0"/>
        <w:spacing w:before="120"/>
        <w:rPr>
          <w:rFonts w:asciiTheme="minorHAnsi" w:hAnsiTheme="minorHAnsi" w:cs="Calibri"/>
          <w:sz w:val="22"/>
          <w:szCs w:val="22"/>
        </w:rPr>
      </w:pPr>
      <w:r w:rsidRPr="00B01EB7">
        <w:rPr>
          <w:rFonts w:asciiTheme="minorHAnsi" w:hAnsiTheme="minorHAnsi" w:cs="Calibri"/>
          <w:sz w:val="22"/>
          <w:szCs w:val="22"/>
        </w:rPr>
        <w:t>Παρακαλούμε για τις σχετικές σας ενέργειες για τη βελτίωση των τεχνικών προδιαγραφών λαμβάνοντας υπόψη όλα τα δεδομένα που σας αναφέρουμε στην παρούσα επιστολή και παραμένουμε πάντα στη διάθεσή σας για οποιαδήποτε περαιτέρω πληροφορία ή διευκρίνιση,</w:t>
      </w:r>
    </w:p>
    <w:p w:rsidR="00B95A32" w:rsidRPr="00B01EB7" w:rsidRDefault="00B95A32" w:rsidP="00B95A32">
      <w:pPr>
        <w:autoSpaceDE w:val="0"/>
        <w:autoSpaceDN w:val="0"/>
        <w:adjustRightInd w:val="0"/>
        <w:spacing w:after="6"/>
        <w:ind w:firstLine="539"/>
        <w:jc w:val="center"/>
        <w:rPr>
          <w:rFonts w:asciiTheme="minorHAnsi" w:hAnsiTheme="minorHAnsi" w:cs="Calibri"/>
          <w:sz w:val="22"/>
          <w:szCs w:val="22"/>
        </w:rPr>
      </w:pPr>
    </w:p>
    <w:p w:rsidR="007653DB" w:rsidRDefault="007653DB" w:rsidP="00B95A32">
      <w:pPr>
        <w:autoSpaceDE w:val="0"/>
        <w:autoSpaceDN w:val="0"/>
        <w:adjustRightInd w:val="0"/>
        <w:spacing w:after="6"/>
        <w:ind w:firstLine="539"/>
        <w:jc w:val="center"/>
        <w:rPr>
          <w:rFonts w:asciiTheme="minorHAnsi" w:hAnsiTheme="minorHAnsi" w:cs="Calibri"/>
          <w:sz w:val="22"/>
          <w:szCs w:val="22"/>
        </w:rPr>
      </w:pPr>
    </w:p>
    <w:p w:rsidR="007653DB" w:rsidRPr="00B01EB7" w:rsidRDefault="007653DB" w:rsidP="007653DB">
      <w:pPr>
        <w:autoSpaceDE w:val="0"/>
        <w:autoSpaceDN w:val="0"/>
        <w:adjustRightInd w:val="0"/>
        <w:spacing w:after="6"/>
        <w:ind w:firstLine="539"/>
        <w:jc w:val="center"/>
        <w:rPr>
          <w:rFonts w:asciiTheme="minorHAnsi" w:hAnsiTheme="minorHAnsi" w:cs="Calibri"/>
          <w:sz w:val="22"/>
          <w:szCs w:val="22"/>
        </w:rPr>
      </w:pPr>
      <w:r w:rsidRPr="00B01EB7">
        <w:rPr>
          <w:rFonts w:asciiTheme="minorHAnsi" w:hAnsiTheme="minorHAnsi" w:cs="Calibri"/>
          <w:sz w:val="22"/>
          <w:szCs w:val="22"/>
        </w:rPr>
        <w:t>Με τιμή,</w:t>
      </w:r>
    </w:p>
    <w:p w:rsidR="007653DB" w:rsidRPr="00B01EB7" w:rsidRDefault="007653DB" w:rsidP="007653DB">
      <w:pPr>
        <w:autoSpaceDE w:val="0"/>
        <w:autoSpaceDN w:val="0"/>
        <w:adjustRightInd w:val="0"/>
        <w:spacing w:after="6"/>
        <w:ind w:firstLine="539"/>
        <w:jc w:val="center"/>
        <w:rPr>
          <w:rFonts w:asciiTheme="minorHAnsi" w:hAnsiTheme="minorHAnsi" w:cs="Calibri"/>
          <w:sz w:val="22"/>
          <w:szCs w:val="22"/>
        </w:rPr>
      </w:pPr>
    </w:p>
    <w:p w:rsidR="007653DB" w:rsidRPr="00B01EB7" w:rsidRDefault="007653DB" w:rsidP="007653DB">
      <w:pPr>
        <w:autoSpaceDE w:val="0"/>
        <w:autoSpaceDN w:val="0"/>
        <w:adjustRightInd w:val="0"/>
        <w:spacing w:after="6"/>
        <w:ind w:firstLine="539"/>
        <w:jc w:val="center"/>
        <w:rPr>
          <w:rFonts w:asciiTheme="minorHAnsi" w:hAnsiTheme="minorHAnsi" w:cs="Calibri"/>
          <w:sz w:val="22"/>
          <w:szCs w:val="22"/>
        </w:rPr>
      </w:pPr>
    </w:p>
    <w:p w:rsidR="007653DB" w:rsidRPr="00B01EB7" w:rsidRDefault="007653DB" w:rsidP="007653DB">
      <w:pPr>
        <w:autoSpaceDE w:val="0"/>
        <w:autoSpaceDN w:val="0"/>
        <w:adjustRightInd w:val="0"/>
        <w:spacing w:after="6"/>
        <w:ind w:firstLine="539"/>
        <w:jc w:val="center"/>
        <w:rPr>
          <w:rFonts w:asciiTheme="minorHAnsi" w:hAnsiTheme="minorHAnsi" w:cs="Calibri"/>
          <w:sz w:val="22"/>
          <w:szCs w:val="22"/>
        </w:rPr>
      </w:pPr>
    </w:p>
    <w:p w:rsidR="007653DB" w:rsidRPr="00B01EB7" w:rsidRDefault="007653DB" w:rsidP="007653DB">
      <w:pPr>
        <w:autoSpaceDE w:val="0"/>
        <w:autoSpaceDN w:val="0"/>
        <w:adjustRightInd w:val="0"/>
        <w:spacing w:after="6"/>
        <w:ind w:firstLine="539"/>
        <w:jc w:val="center"/>
        <w:rPr>
          <w:rFonts w:asciiTheme="minorHAnsi" w:hAnsiTheme="minorHAnsi" w:cs="Calibri"/>
          <w:sz w:val="22"/>
          <w:szCs w:val="22"/>
        </w:rPr>
      </w:pPr>
      <w:r w:rsidRPr="00B01EB7">
        <w:rPr>
          <w:rFonts w:asciiTheme="minorHAnsi" w:hAnsiTheme="minorHAnsi" w:cs="Calibri"/>
          <w:sz w:val="22"/>
          <w:szCs w:val="22"/>
        </w:rPr>
        <w:t>Για την ΑΝΤΙΣΕΛ, Αφοί Α. Σελίδη Α.Ε.</w:t>
      </w:r>
    </w:p>
    <w:p w:rsidR="007653DB" w:rsidRPr="00B01EB7" w:rsidRDefault="007653DB" w:rsidP="007653DB">
      <w:pPr>
        <w:autoSpaceDE w:val="0"/>
        <w:autoSpaceDN w:val="0"/>
        <w:adjustRightInd w:val="0"/>
        <w:spacing w:after="6"/>
        <w:ind w:firstLine="539"/>
        <w:jc w:val="center"/>
        <w:rPr>
          <w:rFonts w:asciiTheme="minorHAnsi" w:hAnsiTheme="minorHAnsi" w:cs="Calibri"/>
          <w:sz w:val="22"/>
          <w:szCs w:val="22"/>
        </w:rPr>
      </w:pPr>
      <w:r w:rsidRPr="00B01EB7">
        <w:rPr>
          <w:rFonts w:asciiTheme="minorHAnsi" w:hAnsiTheme="minorHAnsi" w:cs="Calibri"/>
          <w:sz w:val="22"/>
          <w:szCs w:val="22"/>
        </w:rPr>
        <w:t>Αντιγόνη Κοϊτσάνου</w:t>
      </w:r>
    </w:p>
    <w:p w:rsidR="007653DB" w:rsidRPr="00B01EB7" w:rsidRDefault="007653DB" w:rsidP="007653DB">
      <w:pPr>
        <w:autoSpaceDE w:val="0"/>
        <w:autoSpaceDN w:val="0"/>
        <w:adjustRightInd w:val="0"/>
        <w:spacing w:after="6"/>
        <w:ind w:firstLine="539"/>
        <w:jc w:val="center"/>
        <w:rPr>
          <w:rFonts w:asciiTheme="minorHAnsi" w:hAnsiTheme="minorHAnsi" w:cs="Calibri"/>
          <w:sz w:val="22"/>
          <w:szCs w:val="22"/>
        </w:rPr>
      </w:pPr>
      <w:r w:rsidRPr="00B01EB7">
        <w:rPr>
          <w:rFonts w:asciiTheme="minorHAnsi" w:hAnsiTheme="minorHAnsi" w:cs="Calibri"/>
          <w:sz w:val="22"/>
          <w:szCs w:val="22"/>
        </w:rPr>
        <w:t>Διευθύντρια τμήματος Μοριακής Διάγνωσης και Βιοτεχνολογίας</w:t>
      </w:r>
    </w:p>
    <w:p w:rsidR="007653DB" w:rsidRDefault="007653DB" w:rsidP="00B95A32">
      <w:pPr>
        <w:autoSpaceDE w:val="0"/>
        <w:autoSpaceDN w:val="0"/>
        <w:adjustRightInd w:val="0"/>
        <w:spacing w:after="6"/>
        <w:ind w:firstLine="539"/>
        <w:jc w:val="center"/>
        <w:rPr>
          <w:rFonts w:asciiTheme="minorHAnsi" w:hAnsiTheme="minorHAnsi" w:cs="Calibri"/>
          <w:sz w:val="22"/>
          <w:szCs w:val="22"/>
        </w:rPr>
      </w:pPr>
    </w:p>
    <w:p w:rsidR="007653DB" w:rsidRDefault="007653DB" w:rsidP="00B95A32">
      <w:pPr>
        <w:autoSpaceDE w:val="0"/>
        <w:autoSpaceDN w:val="0"/>
        <w:adjustRightInd w:val="0"/>
        <w:spacing w:after="6"/>
        <w:ind w:firstLine="539"/>
        <w:jc w:val="center"/>
        <w:rPr>
          <w:rFonts w:asciiTheme="minorHAnsi" w:hAnsiTheme="minorHAnsi" w:cs="Calibri"/>
          <w:sz w:val="22"/>
          <w:szCs w:val="22"/>
        </w:rPr>
      </w:pPr>
    </w:p>
    <w:p w:rsidR="007653DB" w:rsidRPr="001E1867" w:rsidRDefault="007653DB" w:rsidP="007653DB">
      <w:pPr>
        <w:spacing w:before="60" w:line="360" w:lineRule="auto"/>
        <w:ind w:firstLine="284"/>
        <w:jc w:val="center"/>
        <w:rPr>
          <w:rFonts w:cs="Arial"/>
          <w:b/>
        </w:rPr>
      </w:pPr>
      <w:r w:rsidRPr="001E1867">
        <w:rPr>
          <w:rFonts w:cs="Arial"/>
          <w:b/>
        </w:rPr>
        <w:t xml:space="preserve">ΤΕΧΝΙΚΕΣ ΠΡΟΔΙΑΓΡΑΦΕΣ ΠΛΗΡΩΣ ΑΥΤΟΜΑΤΟΠΟΙΗΜΕΝΟΥ ΣΥΣΤΗΜΑΤΟΣ </w:t>
      </w:r>
      <w:r w:rsidRPr="001E1867">
        <w:rPr>
          <w:rFonts w:cs="Arial"/>
          <w:b/>
          <w:lang w:val="en-US"/>
        </w:rPr>
        <w:t>REAL</w:t>
      </w:r>
      <w:r w:rsidRPr="001E1867">
        <w:rPr>
          <w:rFonts w:cs="Arial"/>
          <w:b/>
        </w:rPr>
        <w:t>-</w:t>
      </w:r>
      <w:r w:rsidRPr="001E1867">
        <w:rPr>
          <w:rFonts w:cs="Arial"/>
          <w:b/>
          <w:lang w:val="en-US"/>
        </w:rPr>
        <w:t>TIME</w:t>
      </w:r>
      <w:r w:rsidRPr="001E1867">
        <w:rPr>
          <w:rFonts w:cs="Arial"/>
          <w:b/>
        </w:rPr>
        <w:t xml:space="preserve"> </w:t>
      </w:r>
      <w:r w:rsidRPr="001E1867">
        <w:rPr>
          <w:rFonts w:cs="Arial"/>
          <w:b/>
          <w:lang w:val="en-US"/>
        </w:rPr>
        <w:t>PCR</w:t>
      </w:r>
      <w:r w:rsidRPr="001E1867">
        <w:rPr>
          <w:rFonts w:cs="Arial"/>
          <w:b/>
        </w:rPr>
        <w:t xml:space="preserve"> ΓΙΑ ΑΝΙΧΝΕΥΣΗ ΜΕΤΑΛΛΑΓΩΝ ΟΓΚΟΓΟΝΙΔΙΩΝ</w:t>
      </w:r>
    </w:p>
    <w:p w:rsidR="007653DB" w:rsidRDefault="007653DB" w:rsidP="007653DB">
      <w:pPr>
        <w:spacing w:before="60" w:line="360" w:lineRule="auto"/>
        <w:ind w:firstLine="284"/>
        <w:jc w:val="center"/>
        <w:rPr>
          <w:rFonts w:cs="Arial"/>
          <w:b/>
          <w:u w:val="single"/>
        </w:rPr>
      </w:pPr>
    </w:p>
    <w:p w:rsidR="007653DB" w:rsidRPr="001B2D00" w:rsidRDefault="007653DB" w:rsidP="007653DB">
      <w:pPr>
        <w:pStyle w:val="ListParagraph"/>
        <w:numPr>
          <w:ilvl w:val="0"/>
          <w:numId w:val="16"/>
        </w:numPr>
        <w:autoSpaceDE w:val="0"/>
        <w:autoSpaceDN w:val="0"/>
        <w:spacing w:before="60" w:line="360" w:lineRule="auto"/>
        <w:ind w:firstLine="284"/>
        <w:jc w:val="both"/>
        <w:rPr>
          <w:rFonts w:ascii="Calibri" w:hAnsi="Calibri" w:cs="Arial"/>
          <w:b/>
          <w:sz w:val="22"/>
          <w:szCs w:val="22"/>
          <w:u w:val="single"/>
        </w:rPr>
      </w:pPr>
      <w:r>
        <w:rPr>
          <w:rFonts w:ascii="Calibri" w:hAnsi="Calibri" w:cs="Arial"/>
          <w:sz w:val="22"/>
          <w:szCs w:val="22"/>
        </w:rPr>
        <w:t>Το σύστημα ν</w:t>
      </w:r>
      <w:r w:rsidRPr="001B2D00">
        <w:rPr>
          <w:rFonts w:ascii="Calibri" w:hAnsi="Calibri" w:cs="Arial"/>
          <w:sz w:val="22"/>
          <w:szCs w:val="22"/>
        </w:rPr>
        <w:t>α δίνει τη δυνατότητα για άμεση πραγματοποίηση εξέτασης μοριακής ανίχνευσης μεταλλαγών από τη συλλογή της τομής παραφίνης του μπλοκ του ασθενούς και ο χρόνος έκδοσης των αποτελεσμάτων να είναι λιγότερο από 2,5 ώρες.</w:t>
      </w:r>
    </w:p>
    <w:p w:rsidR="007653DB" w:rsidRPr="001B2D00" w:rsidRDefault="007653DB" w:rsidP="007653DB">
      <w:pPr>
        <w:pStyle w:val="ListParagraph"/>
        <w:numPr>
          <w:ilvl w:val="0"/>
          <w:numId w:val="16"/>
        </w:numPr>
        <w:autoSpaceDE w:val="0"/>
        <w:autoSpaceDN w:val="0"/>
        <w:spacing w:before="60" w:line="360" w:lineRule="auto"/>
        <w:ind w:firstLine="284"/>
        <w:jc w:val="both"/>
        <w:rPr>
          <w:rFonts w:ascii="Calibri" w:hAnsi="Calibri" w:cs="Arial"/>
          <w:b/>
          <w:sz w:val="22"/>
          <w:szCs w:val="22"/>
          <w:u w:val="single"/>
        </w:rPr>
      </w:pPr>
      <w:r w:rsidRPr="001B2D00">
        <w:rPr>
          <w:rFonts w:ascii="Calibri" w:hAnsi="Calibri" w:cs="Arial"/>
          <w:sz w:val="22"/>
          <w:szCs w:val="22"/>
        </w:rPr>
        <w:t xml:space="preserve">Να απαιτείται ελάχιστη προετοιμασία από τον χρήστη </w:t>
      </w:r>
    </w:p>
    <w:p w:rsidR="007653DB" w:rsidRPr="001B2D00" w:rsidRDefault="007653DB" w:rsidP="007653DB">
      <w:pPr>
        <w:pStyle w:val="ListParagraph"/>
        <w:numPr>
          <w:ilvl w:val="0"/>
          <w:numId w:val="16"/>
        </w:numPr>
        <w:autoSpaceDE w:val="0"/>
        <w:autoSpaceDN w:val="0"/>
        <w:spacing w:before="60" w:line="360" w:lineRule="auto"/>
        <w:ind w:firstLine="284"/>
        <w:jc w:val="both"/>
        <w:rPr>
          <w:rStyle w:val="PageNumber"/>
          <w:rFonts w:ascii="Calibri" w:hAnsi="Calibri"/>
          <w:color w:val="000000"/>
          <w:sz w:val="22"/>
          <w:szCs w:val="22"/>
        </w:rPr>
      </w:pPr>
      <w:r w:rsidRPr="001B2D00">
        <w:rPr>
          <w:rStyle w:val="PageNumber"/>
          <w:rFonts w:ascii="Calibri" w:hAnsi="Calibri"/>
          <w:color w:val="000000"/>
          <w:sz w:val="22"/>
          <w:szCs w:val="22"/>
        </w:rPr>
        <w:t>Στο σύστημα να πραγματοποιείται πλήρως αυτοματοποιημένα ανίχνευση μεταλλαγών του υπό μελέτη γονιδίου με τη χρήση κατάλληλων κασετών στις οποίες να πραγματοποιείται όλα τα βήματα από την τομή παραφίνης έως την έκδοση αποτελεσμάτων :</w:t>
      </w:r>
    </w:p>
    <w:p w:rsidR="007653DB" w:rsidRPr="001B2D00" w:rsidRDefault="007653DB" w:rsidP="007653DB">
      <w:pPr>
        <w:pStyle w:val="ListParagraph"/>
        <w:autoSpaceDE w:val="0"/>
        <w:autoSpaceDN w:val="0"/>
        <w:spacing w:before="60" w:line="360" w:lineRule="auto"/>
        <w:ind w:left="1004"/>
        <w:jc w:val="both"/>
        <w:rPr>
          <w:rStyle w:val="PageNumber"/>
          <w:rFonts w:ascii="Calibri" w:hAnsi="Calibri"/>
          <w:color w:val="000000"/>
          <w:sz w:val="22"/>
          <w:szCs w:val="22"/>
        </w:rPr>
      </w:pPr>
      <w:r w:rsidRPr="001B2D00">
        <w:rPr>
          <w:rStyle w:val="PageNumber"/>
          <w:rFonts w:ascii="Calibri" w:hAnsi="Calibri"/>
          <w:color w:val="000000"/>
          <w:sz w:val="22"/>
          <w:szCs w:val="22"/>
        </w:rPr>
        <w:t>- απομόνωση γενετικού υλικού από τομή παραφίνης</w:t>
      </w:r>
    </w:p>
    <w:p w:rsidR="007653DB" w:rsidRPr="001B2D00" w:rsidRDefault="007653DB" w:rsidP="007653DB">
      <w:pPr>
        <w:pStyle w:val="ListParagraph"/>
        <w:autoSpaceDE w:val="0"/>
        <w:autoSpaceDN w:val="0"/>
        <w:spacing w:before="60" w:line="360" w:lineRule="auto"/>
        <w:ind w:left="1004"/>
        <w:jc w:val="both"/>
        <w:rPr>
          <w:rStyle w:val="PageNumber"/>
          <w:rFonts w:ascii="Calibri" w:hAnsi="Calibri"/>
          <w:color w:val="000000"/>
          <w:sz w:val="22"/>
          <w:szCs w:val="22"/>
        </w:rPr>
      </w:pPr>
      <w:r w:rsidRPr="001B2D00">
        <w:rPr>
          <w:rStyle w:val="PageNumber"/>
          <w:rFonts w:ascii="Calibri" w:hAnsi="Calibri"/>
          <w:color w:val="000000"/>
          <w:sz w:val="22"/>
          <w:szCs w:val="22"/>
        </w:rPr>
        <w:t xml:space="preserve">- ενίσχυση με </w:t>
      </w:r>
      <w:r w:rsidRPr="001B2D00">
        <w:rPr>
          <w:rStyle w:val="PageNumber"/>
          <w:rFonts w:ascii="Calibri" w:hAnsi="Calibri"/>
          <w:color w:val="000000"/>
          <w:sz w:val="22"/>
          <w:szCs w:val="22"/>
          <w:lang w:val="en-US"/>
        </w:rPr>
        <w:t>real</w:t>
      </w:r>
      <w:r w:rsidRPr="001B2D00">
        <w:rPr>
          <w:rStyle w:val="PageNumber"/>
          <w:rFonts w:ascii="Calibri" w:hAnsi="Calibri"/>
          <w:color w:val="000000"/>
          <w:sz w:val="22"/>
          <w:szCs w:val="22"/>
        </w:rPr>
        <w:t>-</w:t>
      </w:r>
      <w:r w:rsidRPr="001B2D00">
        <w:rPr>
          <w:rStyle w:val="PageNumber"/>
          <w:rFonts w:ascii="Calibri" w:hAnsi="Calibri"/>
          <w:color w:val="000000"/>
          <w:sz w:val="22"/>
          <w:szCs w:val="22"/>
          <w:lang w:val="en-US"/>
        </w:rPr>
        <w:t>time</w:t>
      </w:r>
      <w:r w:rsidRPr="001B2D00">
        <w:rPr>
          <w:rStyle w:val="PageNumber"/>
          <w:rFonts w:ascii="Calibri" w:hAnsi="Calibri"/>
          <w:color w:val="000000"/>
          <w:sz w:val="22"/>
          <w:szCs w:val="22"/>
        </w:rPr>
        <w:t xml:space="preserve"> </w:t>
      </w:r>
      <w:r w:rsidRPr="001B2D00">
        <w:rPr>
          <w:rStyle w:val="PageNumber"/>
          <w:rFonts w:ascii="Calibri" w:hAnsi="Calibri"/>
          <w:color w:val="000000"/>
          <w:sz w:val="22"/>
          <w:szCs w:val="22"/>
          <w:lang w:val="en-US"/>
        </w:rPr>
        <w:t>PCR</w:t>
      </w:r>
      <w:r w:rsidRPr="001B2D00">
        <w:rPr>
          <w:rStyle w:val="PageNumber"/>
          <w:rFonts w:ascii="Calibri" w:hAnsi="Calibri"/>
          <w:color w:val="000000"/>
          <w:sz w:val="22"/>
          <w:szCs w:val="22"/>
        </w:rPr>
        <w:t xml:space="preserve">  του γονιδίου στόχου και  ανίχνευση μεταλλαγών με τη χρήση κατάλληλων εκκινητών</w:t>
      </w:r>
    </w:p>
    <w:p w:rsidR="007653DB" w:rsidRPr="001B2D00" w:rsidRDefault="007653DB" w:rsidP="007653DB">
      <w:pPr>
        <w:pStyle w:val="ListParagraph"/>
        <w:autoSpaceDE w:val="0"/>
        <w:autoSpaceDN w:val="0"/>
        <w:spacing w:before="60" w:line="360" w:lineRule="auto"/>
        <w:ind w:left="1004"/>
        <w:jc w:val="both"/>
        <w:rPr>
          <w:rStyle w:val="PageNumber"/>
          <w:rFonts w:ascii="Calibri" w:hAnsi="Calibri"/>
          <w:color w:val="000000"/>
          <w:sz w:val="22"/>
          <w:szCs w:val="22"/>
        </w:rPr>
      </w:pPr>
      <w:r w:rsidRPr="001B2D00">
        <w:rPr>
          <w:rStyle w:val="PageNumber"/>
          <w:rFonts w:ascii="Calibri" w:hAnsi="Calibri"/>
          <w:color w:val="000000"/>
          <w:sz w:val="22"/>
          <w:szCs w:val="22"/>
        </w:rPr>
        <w:t>-πλήρης επεξεργασία των αποτελεσμάτων και</w:t>
      </w:r>
    </w:p>
    <w:p w:rsidR="007653DB" w:rsidRPr="001B2D00" w:rsidRDefault="007653DB" w:rsidP="007653DB">
      <w:pPr>
        <w:pStyle w:val="ListParagraph"/>
        <w:autoSpaceDE w:val="0"/>
        <w:autoSpaceDN w:val="0"/>
        <w:spacing w:before="60" w:line="360" w:lineRule="auto"/>
        <w:ind w:left="1004"/>
        <w:jc w:val="both"/>
        <w:rPr>
          <w:rStyle w:val="PageNumber"/>
          <w:rFonts w:ascii="Calibri" w:hAnsi="Calibri"/>
          <w:color w:val="000000"/>
          <w:sz w:val="22"/>
          <w:szCs w:val="22"/>
        </w:rPr>
      </w:pPr>
      <w:r w:rsidRPr="001B2D00">
        <w:rPr>
          <w:rStyle w:val="PageNumber"/>
          <w:rFonts w:ascii="Calibri" w:hAnsi="Calibri"/>
          <w:color w:val="000000"/>
          <w:sz w:val="22"/>
          <w:szCs w:val="22"/>
        </w:rPr>
        <w:t>-αυτόματη δημιουργία έκθεσης αποτελεσμάτων</w:t>
      </w:r>
    </w:p>
    <w:p w:rsidR="007653DB" w:rsidRPr="001B2D00" w:rsidRDefault="007653DB" w:rsidP="007653DB">
      <w:pPr>
        <w:pStyle w:val="ListParagraph"/>
        <w:numPr>
          <w:ilvl w:val="0"/>
          <w:numId w:val="16"/>
        </w:numPr>
        <w:autoSpaceDE w:val="0"/>
        <w:autoSpaceDN w:val="0"/>
        <w:spacing w:before="60" w:line="360" w:lineRule="auto"/>
        <w:ind w:firstLine="284"/>
        <w:jc w:val="both"/>
        <w:rPr>
          <w:rFonts w:ascii="Calibri" w:hAnsi="Calibri" w:cs="Arial"/>
          <w:b/>
          <w:sz w:val="22"/>
          <w:szCs w:val="22"/>
          <w:u w:val="single"/>
        </w:rPr>
      </w:pPr>
      <w:r w:rsidRPr="001B2D00">
        <w:rPr>
          <w:rFonts w:ascii="Calibri" w:hAnsi="Calibri" w:cs="Arial"/>
          <w:sz w:val="22"/>
          <w:szCs w:val="22"/>
        </w:rPr>
        <w:t>Να μην απαιτούνται επιπλέον αντιδραστήρια ή αναλώσιμα για τη διεξαγωγή της εξέτασης.</w:t>
      </w:r>
    </w:p>
    <w:p w:rsidR="007653DB" w:rsidRPr="001B2D00" w:rsidRDefault="007653DB" w:rsidP="007653DB">
      <w:pPr>
        <w:pStyle w:val="ListParagraph"/>
        <w:numPr>
          <w:ilvl w:val="0"/>
          <w:numId w:val="16"/>
        </w:numPr>
        <w:autoSpaceDE w:val="0"/>
        <w:autoSpaceDN w:val="0"/>
        <w:spacing w:before="60" w:line="360" w:lineRule="auto"/>
        <w:ind w:firstLine="284"/>
        <w:jc w:val="both"/>
        <w:rPr>
          <w:rFonts w:ascii="Calibri" w:hAnsi="Calibri" w:cs="Arial"/>
          <w:sz w:val="22"/>
          <w:szCs w:val="22"/>
        </w:rPr>
      </w:pPr>
      <w:r w:rsidRPr="001B2D00">
        <w:rPr>
          <w:rFonts w:ascii="Calibri" w:hAnsi="Calibri" w:cs="Arial"/>
          <w:sz w:val="22"/>
          <w:szCs w:val="22"/>
        </w:rPr>
        <w:t xml:space="preserve">Το σύστημα να είναι συμβατό και με επιπλέον εξετάσεις για ογκολογικά δείγματα. Να αναφερθούν οι εξετάσεις αυτές. </w:t>
      </w:r>
    </w:p>
    <w:p w:rsidR="007653DB" w:rsidRPr="001B2D00" w:rsidRDefault="007653DB" w:rsidP="007653DB">
      <w:pPr>
        <w:pStyle w:val="ListParagraph"/>
        <w:numPr>
          <w:ilvl w:val="0"/>
          <w:numId w:val="16"/>
        </w:numPr>
        <w:autoSpaceDE w:val="0"/>
        <w:autoSpaceDN w:val="0"/>
        <w:spacing w:before="60" w:line="360" w:lineRule="auto"/>
        <w:ind w:firstLine="284"/>
        <w:jc w:val="both"/>
        <w:rPr>
          <w:rFonts w:ascii="Calibri" w:hAnsi="Calibri" w:cs="Arial"/>
          <w:color w:val="000000"/>
          <w:sz w:val="22"/>
          <w:szCs w:val="22"/>
        </w:rPr>
      </w:pPr>
      <w:r w:rsidRPr="001B2D00">
        <w:rPr>
          <w:rFonts w:ascii="Calibri" w:hAnsi="Calibri" w:cs="Arial"/>
          <w:sz w:val="22"/>
          <w:szCs w:val="22"/>
          <w:lang w:val="en-US"/>
        </w:rPr>
        <w:t>N</w:t>
      </w:r>
      <w:r w:rsidRPr="001B2D00">
        <w:rPr>
          <w:rFonts w:ascii="Calibri" w:hAnsi="Calibri" w:cs="Arial"/>
          <w:sz w:val="22"/>
          <w:szCs w:val="22"/>
        </w:rPr>
        <w:t xml:space="preserve">α φέρει πιστοποίηση για </w:t>
      </w:r>
      <w:r w:rsidRPr="001B2D00">
        <w:rPr>
          <w:rFonts w:ascii="Calibri" w:hAnsi="Calibri" w:cs="Arial"/>
          <w:i/>
          <w:sz w:val="22"/>
          <w:szCs w:val="22"/>
        </w:rPr>
        <w:t>in vitro</w:t>
      </w:r>
      <w:r w:rsidRPr="001B2D00">
        <w:rPr>
          <w:rFonts w:ascii="Calibri" w:hAnsi="Calibri" w:cs="Arial"/>
          <w:sz w:val="22"/>
          <w:szCs w:val="22"/>
        </w:rPr>
        <w:t xml:space="preserve"> διαγνωστική χρήση (CE/IVD).</w:t>
      </w:r>
    </w:p>
    <w:p w:rsidR="007653DB" w:rsidRPr="001B2D00" w:rsidRDefault="007653DB" w:rsidP="007653DB">
      <w:pPr>
        <w:pStyle w:val="ListParagraph"/>
        <w:numPr>
          <w:ilvl w:val="0"/>
          <w:numId w:val="16"/>
        </w:numPr>
        <w:autoSpaceDE w:val="0"/>
        <w:autoSpaceDN w:val="0"/>
        <w:spacing w:before="60" w:line="360" w:lineRule="auto"/>
        <w:ind w:firstLine="284"/>
        <w:jc w:val="both"/>
        <w:rPr>
          <w:rFonts w:ascii="Calibri" w:hAnsi="Calibri" w:cs="Arial"/>
          <w:color w:val="000000"/>
          <w:sz w:val="22"/>
          <w:szCs w:val="22"/>
        </w:rPr>
      </w:pPr>
      <w:r w:rsidRPr="001B2D00">
        <w:rPr>
          <w:rFonts w:ascii="Calibri" w:hAnsi="Calibri" w:cs="Arial"/>
          <w:sz w:val="22"/>
          <w:szCs w:val="22"/>
        </w:rPr>
        <w:t xml:space="preserve">H προμηθεύτρια εταιρεία να διαθέτει πλήρη σετ αντιδραστηρίων με τη μορφή κασετών, έτοιμων προς χρήση, σε τυποποιημένη μορφή και σύσταση εγκεκριμένων για </w:t>
      </w:r>
      <w:r w:rsidRPr="001B2D00">
        <w:rPr>
          <w:rFonts w:ascii="Calibri" w:hAnsi="Calibri" w:cs="Arial"/>
          <w:i/>
          <w:sz w:val="22"/>
          <w:szCs w:val="22"/>
        </w:rPr>
        <w:t>in vitro</w:t>
      </w:r>
      <w:r w:rsidRPr="001B2D00">
        <w:rPr>
          <w:rFonts w:ascii="Calibri" w:hAnsi="Calibri" w:cs="Arial"/>
          <w:sz w:val="22"/>
          <w:szCs w:val="22"/>
        </w:rPr>
        <w:t xml:space="preserve"> διαγνωστική χρήση (IVD) για την ανίχνευση σημειακών μεταλλάξεων κατευθείαν από τομές παραφίνης (</w:t>
      </w:r>
      <w:r w:rsidRPr="001B2D00">
        <w:rPr>
          <w:rFonts w:ascii="Calibri" w:hAnsi="Calibri" w:cs="Arial"/>
          <w:sz w:val="22"/>
          <w:szCs w:val="22"/>
          <w:lang w:val="en-US"/>
        </w:rPr>
        <w:t>FFPE</w:t>
      </w:r>
      <w:r w:rsidRPr="001B2D00">
        <w:rPr>
          <w:rFonts w:ascii="Calibri" w:hAnsi="Calibri" w:cs="Arial"/>
          <w:sz w:val="22"/>
          <w:szCs w:val="22"/>
        </w:rPr>
        <w:t>) ή από υγρή βιοψία (</w:t>
      </w:r>
      <w:r w:rsidRPr="001B2D00">
        <w:rPr>
          <w:rFonts w:ascii="Calibri" w:hAnsi="Calibri" w:cs="Arial"/>
          <w:sz w:val="22"/>
          <w:szCs w:val="22"/>
          <w:lang w:val="en-US"/>
        </w:rPr>
        <w:t>liquid</w:t>
      </w:r>
      <w:r w:rsidRPr="001B2D00">
        <w:rPr>
          <w:rFonts w:ascii="Calibri" w:hAnsi="Calibri" w:cs="Arial"/>
          <w:sz w:val="22"/>
          <w:szCs w:val="22"/>
        </w:rPr>
        <w:t xml:space="preserve"> </w:t>
      </w:r>
      <w:r w:rsidRPr="001B2D00">
        <w:rPr>
          <w:rFonts w:ascii="Calibri" w:hAnsi="Calibri" w:cs="Arial"/>
          <w:sz w:val="22"/>
          <w:szCs w:val="22"/>
          <w:lang w:val="en-US"/>
        </w:rPr>
        <w:t>biopsy</w:t>
      </w:r>
      <w:r w:rsidRPr="001B2D00">
        <w:rPr>
          <w:rFonts w:ascii="Calibri" w:hAnsi="Calibri" w:cs="Arial"/>
          <w:sz w:val="22"/>
          <w:szCs w:val="22"/>
        </w:rPr>
        <w:t>) στα υπό μελέτη ογκογονίδια.</w:t>
      </w:r>
    </w:p>
    <w:p w:rsidR="007653DB" w:rsidRPr="001B2D00" w:rsidRDefault="007653DB" w:rsidP="007653DB">
      <w:pPr>
        <w:pStyle w:val="ListParagraph"/>
        <w:numPr>
          <w:ilvl w:val="0"/>
          <w:numId w:val="16"/>
        </w:numPr>
        <w:autoSpaceDE w:val="0"/>
        <w:autoSpaceDN w:val="0"/>
        <w:spacing w:before="60" w:line="360" w:lineRule="auto"/>
        <w:ind w:firstLine="284"/>
        <w:jc w:val="both"/>
        <w:rPr>
          <w:rFonts w:ascii="Calibri" w:hAnsi="Calibri" w:cs="Arial"/>
          <w:color w:val="000000"/>
          <w:sz w:val="22"/>
          <w:szCs w:val="22"/>
        </w:rPr>
      </w:pPr>
      <w:r w:rsidRPr="001B2D00">
        <w:rPr>
          <w:rFonts w:ascii="Calibri" w:hAnsi="Calibri" w:cs="Arial"/>
          <w:sz w:val="22"/>
          <w:szCs w:val="22"/>
        </w:rPr>
        <w:t xml:space="preserve">Η κάθε κασέτα να περιέχει όλα τα αντιδραστήρια για την αποπαραφίνωση, την απομόνωση </w:t>
      </w:r>
      <w:r w:rsidRPr="001B2D00">
        <w:rPr>
          <w:rFonts w:ascii="Calibri" w:hAnsi="Calibri" w:cs="Arial"/>
          <w:sz w:val="22"/>
          <w:szCs w:val="22"/>
          <w:lang w:val="en-US"/>
        </w:rPr>
        <w:t>DNA</w:t>
      </w:r>
      <w:r w:rsidRPr="001B2D00">
        <w:rPr>
          <w:rFonts w:ascii="Calibri" w:hAnsi="Calibri" w:cs="Arial"/>
          <w:sz w:val="22"/>
          <w:szCs w:val="22"/>
        </w:rPr>
        <w:t xml:space="preserve"> και την αντίδραση </w:t>
      </w:r>
      <w:r w:rsidRPr="001B2D00">
        <w:rPr>
          <w:rFonts w:ascii="Calibri" w:hAnsi="Calibri" w:cs="Arial"/>
          <w:sz w:val="22"/>
          <w:szCs w:val="22"/>
          <w:lang w:val="en-US"/>
        </w:rPr>
        <w:t>real</w:t>
      </w:r>
      <w:r w:rsidRPr="001B2D00">
        <w:rPr>
          <w:rFonts w:ascii="Calibri" w:hAnsi="Calibri" w:cs="Arial"/>
          <w:sz w:val="22"/>
          <w:szCs w:val="22"/>
        </w:rPr>
        <w:t>-</w:t>
      </w:r>
      <w:r w:rsidRPr="001B2D00">
        <w:rPr>
          <w:rFonts w:ascii="Calibri" w:hAnsi="Calibri" w:cs="Arial"/>
          <w:sz w:val="22"/>
          <w:szCs w:val="22"/>
          <w:lang w:val="en-US"/>
        </w:rPr>
        <w:t>time</w:t>
      </w:r>
      <w:r w:rsidRPr="001B2D00">
        <w:rPr>
          <w:rFonts w:ascii="Calibri" w:hAnsi="Calibri" w:cs="Arial"/>
          <w:sz w:val="22"/>
          <w:szCs w:val="22"/>
        </w:rPr>
        <w:t xml:space="preserve"> </w:t>
      </w:r>
      <w:r w:rsidRPr="001B2D00">
        <w:rPr>
          <w:rFonts w:ascii="Calibri" w:hAnsi="Calibri" w:cs="Arial"/>
          <w:sz w:val="22"/>
          <w:szCs w:val="22"/>
          <w:lang w:val="en-US"/>
        </w:rPr>
        <w:t>PCR</w:t>
      </w:r>
      <w:r w:rsidRPr="001B2D00">
        <w:rPr>
          <w:rFonts w:ascii="Calibri" w:hAnsi="Calibri" w:cs="Arial"/>
          <w:sz w:val="22"/>
          <w:szCs w:val="22"/>
        </w:rPr>
        <w:t xml:space="preserve">  για την ανίχνευση μεταλλαγών ενός υπο μελέτη ογκογονιδίου σε μία τομή παραφίνης  ώστε να εξασφαλίζεται αυτοματοποιημένα, γρήγρα, χωρίς κίνδυνο επιμολύνσεων και με μικρό κόστος η διεξαγωγή της αντίδρασης με το προσφερόμενο σύστημα</w:t>
      </w:r>
    </w:p>
    <w:p w:rsidR="007653DB" w:rsidRPr="001B2D00" w:rsidRDefault="007653DB" w:rsidP="007653DB">
      <w:pPr>
        <w:spacing w:before="60" w:line="360" w:lineRule="auto"/>
        <w:ind w:left="270" w:firstLine="284"/>
        <w:rPr>
          <w:rFonts w:cs="Arial"/>
        </w:rPr>
      </w:pPr>
    </w:p>
    <w:p w:rsidR="007653DB" w:rsidRDefault="007653DB" w:rsidP="007653DB">
      <w:pPr>
        <w:spacing w:before="60" w:line="360" w:lineRule="auto"/>
        <w:ind w:left="270" w:firstLine="284"/>
        <w:rPr>
          <w:rFonts w:cs="Arial"/>
          <w:b/>
        </w:rPr>
      </w:pPr>
      <w:r>
        <w:rPr>
          <w:rFonts w:asciiTheme="minorHAnsi" w:hAnsiTheme="minorHAnsi" w:cs="Calibri"/>
          <w:sz w:val="22"/>
          <w:szCs w:val="22"/>
        </w:rPr>
        <w:t>Κατατίθε</w:t>
      </w:r>
      <w:r w:rsidRPr="00B01EB7">
        <w:rPr>
          <w:rFonts w:asciiTheme="minorHAnsi" w:hAnsiTheme="minorHAnsi" w:cs="Calibri"/>
          <w:sz w:val="22"/>
          <w:szCs w:val="22"/>
        </w:rPr>
        <w:t>ται τ</w:t>
      </w:r>
      <w:r>
        <w:rPr>
          <w:rFonts w:asciiTheme="minorHAnsi" w:hAnsiTheme="minorHAnsi" w:cs="Calibri"/>
          <w:sz w:val="22"/>
          <w:szCs w:val="22"/>
        </w:rPr>
        <w:t>ο</w:t>
      </w:r>
      <w:r w:rsidRPr="00B01EB7">
        <w:rPr>
          <w:rFonts w:asciiTheme="minorHAnsi" w:hAnsiTheme="minorHAnsi" w:cs="Calibri"/>
          <w:sz w:val="22"/>
          <w:szCs w:val="22"/>
        </w:rPr>
        <w:t xml:space="preserve"> σχετικ</w:t>
      </w:r>
      <w:r>
        <w:rPr>
          <w:rFonts w:asciiTheme="minorHAnsi" w:hAnsiTheme="minorHAnsi" w:cs="Calibri"/>
          <w:sz w:val="22"/>
          <w:szCs w:val="22"/>
        </w:rPr>
        <w:t>ό</w:t>
      </w:r>
      <w:r w:rsidRPr="00B01EB7">
        <w:rPr>
          <w:rFonts w:asciiTheme="minorHAnsi" w:hAnsiTheme="minorHAnsi" w:cs="Calibri"/>
          <w:sz w:val="22"/>
          <w:szCs w:val="22"/>
        </w:rPr>
        <w:t xml:space="preserve"> τεχνικ</w:t>
      </w:r>
      <w:r>
        <w:rPr>
          <w:rFonts w:asciiTheme="minorHAnsi" w:hAnsiTheme="minorHAnsi" w:cs="Calibri"/>
          <w:sz w:val="22"/>
          <w:szCs w:val="22"/>
        </w:rPr>
        <w:t>ό</w:t>
      </w:r>
      <w:r w:rsidRPr="00B01EB7">
        <w:rPr>
          <w:rFonts w:asciiTheme="minorHAnsi" w:hAnsiTheme="minorHAnsi" w:cs="Calibri"/>
          <w:sz w:val="22"/>
          <w:szCs w:val="22"/>
        </w:rPr>
        <w:t xml:space="preserve"> φυλλάδι</w:t>
      </w:r>
      <w:r>
        <w:rPr>
          <w:rFonts w:asciiTheme="minorHAnsi" w:hAnsiTheme="minorHAnsi" w:cs="Calibri"/>
          <w:sz w:val="22"/>
          <w:szCs w:val="22"/>
        </w:rPr>
        <w:t>ο</w:t>
      </w:r>
      <w:r w:rsidRPr="007653DB">
        <w:rPr>
          <w:rFonts w:asciiTheme="minorHAnsi" w:hAnsiTheme="minorHAnsi" w:cs="Calibri"/>
          <w:sz w:val="22"/>
          <w:szCs w:val="22"/>
        </w:rPr>
        <w:t xml:space="preserve"> </w:t>
      </w:r>
      <w:r>
        <w:rPr>
          <w:rFonts w:asciiTheme="minorHAnsi" w:hAnsiTheme="minorHAnsi" w:cs="Calibri"/>
          <w:sz w:val="22"/>
          <w:szCs w:val="22"/>
        </w:rPr>
        <w:t>του εξοπλισμού</w:t>
      </w:r>
    </w:p>
    <w:p w:rsidR="007653DB" w:rsidRDefault="007653DB" w:rsidP="007653DB">
      <w:pPr>
        <w:spacing w:before="60" w:line="360" w:lineRule="auto"/>
        <w:ind w:left="270" w:firstLine="284"/>
        <w:rPr>
          <w:rFonts w:cs="Arial"/>
          <w:b/>
        </w:rPr>
      </w:pPr>
    </w:p>
    <w:p w:rsidR="007653DB" w:rsidRDefault="007653DB" w:rsidP="007653DB">
      <w:pPr>
        <w:spacing w:before="60" w:line="360" w:lineRule="auto"/>
        <w:ind w:left="270" w:firstLine="284"/>
        <w:rPr>
          <w:rFonts w:cs="Arial"/>
          <w:b/>
        </w:rPr>
      </w:pPr>
    </w:p>
    <w:p w:rsidR="007653DB" w:rsidRPr="008E6086" w:rsidRDefault="007653DB" w:rsidP="007653DB">
      <w:pPr>
        <w:spacing w:before="60" w:line="360" w:lineRule="auto"/>
        <w:ind w:left="270" w:firstLine="284"/>
        <w:rPr>
          <w:rFonts w:cs="Arial"/>
          <w:b/>
        </w:rPr>
      </w:pPr>
      <w:r w:rsidRPr="008E6086">
        <w:rPr>
          <w:rFonts w:cs="Arial"/>
          <w:b/>
        </w:rPr>
        <w:t>ΠΡΟΔΙΑΓΡΑΦΕΣ ΑΝΤΙΔΡΑΣΤΗΡΙΩΝ ΓΙΑ ΧΡΗΣΗ ΣΤΟΝ ΠΑΡΑΠΑΝΩ ΕΞΟΠΛΙΣΜΟ</w:t>
      </w:r>
    </w:p>
    <w:p w:rsidR="007653DB" w:rsidRDefault="007653DB" w:rsidP="007653DB">
      <w:pPr>
        <w:pStyle w:val="ListParagraph"/>
        <w:spacing w:before="60" w:line="360" w:lineRule="auto"/>
        <w:ind w:left="0"/>
        <w:rPr>
          <w:rFonts w:ascii="Calibri" w:hAnsi="Calibri" w:cs="Arial"/>
          <w:b/>
          <w:sz w:val="22"/>
          <w:szCs w:val="22"/>
          <w:u w:val="single"/>
        </w:rPr>
      </w:pPr>
    </w:p>
    <w:p w:rsidR="007653DB" w:rsidRDefault="007653DB" w:rsidP="007653DB">
      <w:pPr>
        <w:pStyle w:val="ListParagraph"/>
        <w:spacing w:before="60" w:line="360" w:lineRule="auto"/>
        <w:ind w:left="0"/>
        <w:rPr>
          <w:rFonts w:ascii="Calibri" w:hAnsi="Calibri" w:cs="Arial"/>
          <w:b/>
          <w:sz w:val="22"/>
          <w:szCs w:val="22"/>
          <w:u w:val="single"/>
        </w:rPr>
      </w:pPr>
      <w:r>
        <w:rPr>
          <w:rFonts w:ascii="Calibri" w:hAnsi="Calibri" w:cs="Arial"/>
          <w:b/>
          <w:sz w:val="22"/>
          <w:szCs w:val="22"/>
          <w:u w:val="single"/>
        </w:rPr>
        <w:t>Α) 17.06.02 ΕΞΕΤΑΣΕΙΣ ΦΑΡΜΑΚΟΓΟΝΙΔΙΩΜΑΤΙΚΗΣ</w:t>
      </w:r>
    </w:p>
    <w:p w:rsidR="007653DB" w:rsidRDefault="007653DB" w:rsidP="007653DB">
      <w:pPr>
        <w:pStyle w:val="ListParagraph"/>
        <w:spacing w:before="60" w:line="360" w:lineRule="auto"/>
        <w:ind w:left="0"/>
        <w:rPr>
          <w:rFonts w:ascii="Calibri" w:hAnsi="Calibri" w:cs="Arial"/>
          <w:b/>
          <w:sz w:val="22"/>
          <w:szCs w:val="22"/>
          <w:u w:val="single"/>
        </w:rPr>
      </w:pPr>
    </w:p>
    <w:p w:rsidR="007653DB" w:rsidRPr="001B2D00" w:rsidRDefault="007653DB" w:rsidP="007653DB">
      <w:pPr>
        <w:pStyle w:val="ListParagraph"/>
        <w:spacing w:before="60" w:line="360" w:lineRule="auto"/>
        <w:ind w:left="0"/>
        <w:rPr>
          <w:rFonts w:ascii="Calibri" w:hAnsi="Calibri" w:cs="Arial"/>
          <w:b/>
          <w:sz w:val="22"/>
          <w:szCs w:val="22"/>
          <w:u w:val="single"/>
        </w:rPr>
      </w:pPr>
      <w:r>
        <w:rPr>
          <w:rFonts w:ascii="Calibri" w:hAnsi="Calibri" w:cs="Arial"/>
          <w:b/>
          <w:sz w:val="22"/>
          <w:szCs w:val="22"/>
          <w:u w:val="single"/>
        </w:rPr>
        <w:t>17.06.02.07.001</w:t>
      </w:r>
      <w:r w:rsidRPr="001E1867">
        <w:rPr>
          <w:rFonts w:ascii="Calibri" w:hAnsi="Calibri" w:cs="Arial"/>
          <w:b/>
          <w:sz w:val="22"/>
          <w:szCs w:val="22"/>
          <w:u w:val="single"/>
        </w:rPr>
        <w:t>/</w:t>
      </w:r>
      <w:r>
        <w:rPr>
          <w:rFonts w:ascii="Calibri" w:hAnsi="Calibri" w:cs="Arial"/>
          <w:b/>
          <w:sz w:val="22"/>
          <w:szCs w:val="22"/>
          <w:u w:val="single"/>
        </w:rPr>
        <w:t xml:space="preserve"> 17.06.02.</w:t>
      </w:r>
      <w:r w:rsidRPr="001E1867">
        <w:rPr>
          <w:rFonts w:ascii="Calibri" w:hAnsi="Calibri" w:cs="Arial"/>
          <w:b/>
          <w:sz w:val="22"/>
          <w:szCs w:val="22"/>
          <w:u w:val="single"/>
        </w:rPr>
        <w:t>23</w:t>
      </w:r>
      <w:r>
        <w:rPr>
          <w:rFonts w:ascii="Calibri" w:hAnsi="Calibri" w:cs="Arial"/>
          <w:b/>
          <w:sz w:val="22"/>
          <w:szCs w:val="22"/>
          <w:u w:val="single"/>
        </w:rPr>
        <w:t>.001</w:t>
      </w:r>
      <w:r w:rsidRPr="001E1867">
        <w:rPr>
          <w:rFonts w:ascii="Calibri" w:hAnsi="Calibri" w:cs="Arial"/>
          <w:b/>
          <w:sz w:val="22"/>
          <w:szCs w:val="22"/>
          <w:u w:val="single"/>
        </w:rPr>
        <w:t xml:space="preserve"> </w:t>
      </w:r>
      <w:r w:rsidRPr="001B2D00">
        <w:rPr>
          <w:rFonts w:ascii="Calibri" w:hAnsi="Calibri" w:cs="Arial"/>
          <w:b/>
          <w:sz w:val="22"/>
          <w:szCs w:val="22"/>
          <w:u w:val="single"/>
        </w:rPr>
        <w:t xml:space="preserve">Δοκιμασία για την  ανίχνευση  μεταλλάξεων του γονιδίου </w:t>
      </w:r>
      <w:r>
        <w:rPr>
          <w:rFonts w:ascii="Calibri" w:hAnsi="Calibri" w:cs="Arial"/>
          <w:b/>
          <w:sz w:val="22"/>
          <w:szCs w:val="22"/>
          <w:u w:val="single"/>
          <w:lang w:val="en-US"/>
        </w:rPr>
        <w:t>BRAF</w:t>
      </w:r>
      <w:r w:rsidRPr="001B2D00">
        <w:rPr>
          <w:rFonts w:ascii="Calibri" w:hAnsi="Calibri" w:cs="Arial"/>
          <w:b/>
          <w:sz w:val="22"/>
          <w:szCs w:val="22"/>
          <w:u w:val="single"/>
        </w:rPr>
        <w:t xml:space="preserve"> σε τομές παραφίνης (</w:t>
      </w:r>
      <w:r w:rsidRPr="001B2D00">
        <w:rPr>
          <w:rFonts w:ascii="Calibri" w:hAnsi="Calibri" w:cs="Arial"/>
          <w:b/>
          <w:sz w:val="22"/>
          <w:szCs w:val="22"/>
          <w:u w:val="single"/>
          <w:lang w:val="en-US"/>
        </w:rPr>
        <w:t>FFPE</w:t>
      </w:r>
      <w:r w:rsidRPr="001B2D00">
        <w:rPr>
          <w:rFonts w:ascii="Calibri" w:hAnsi="Calibri" w:cs="Arial"/>
          <w:b/>
          <w:sz w:val="22"/>
          <w:szCs w:val="22"/>
          <w:u w:val="single"/>
        </w:rPr>
        <w:t>)</w:t>
      </w:r>
      <w:r w:rsidRPr="001B2D00">
        <w:rPr>
          <w:rFonts w:ascii="Calibri" w:hAnsi="Calibri" w:cs="Arial"/>
          <w:sz w:val="22"/>
          <w:szCs w:val="22"/>
          <w:u w:val="single"/>
        </w:rPr>
        <w:t xml:space="preserve"> </w:t>
      </w:r>
      <w:r w:rsidRPr="001B2D00">
        <w:rPr>
          <w:rFonts w:ascii="Calibri" w:hAnsi="Calibri" w:cs="Arial"/>
          <w:b/>
          <w:sz w:val="22"/>
          <w:szCs w:val="22"/>
          <w:u w:val="single"/>
        </w:rPr>
        <w:t xml:space="preserve"> από ασθενείς με </w:t>
      </w:r>
      <w:r>
        <w:rPr>
          <w:rFonts w:ascii="Calibri" w:hAnsi="Calibri" w:cs="Arial"/>
          <w:b/>
          <w:sz w:val="22"/>
          <w:szCs w:val="22"/>
          <w:u w:val="single"/>
        </w:rPr>
        <w:t>μελάνωμα</w:t>
      </w:r>
      <w:r w:rsidRPr="001B2D00">
        <w:rPr>
          <w:rFonts w:ascii="Calibri" w:hAnsi="Calibri" w:cs="Arial"/>
          <w:b/>
          <w:sz w:val="22"/>
          <w:szCs w:val="22"/>
          <w:u w:val="single"/>
        </w:rPr>
        <w:t>.</w:t>
      </w:r>
    </w:p>
    <w:p w:rsidR="007653DB" w:rsidRPr="001B2D00" w:rsidRDefault="007653DB" w:rsidP="007653DB">
      <w:pPr>
        <w:pStyle w:val="ListParagraph"/>
        <w:spacing w:before="60" w:line="360" w:lineRule="auto"/>
        <w:ind w:firstLine="284"/>
        <w:rPr>
          <w:rFonts w:ascii="Calibri" w:hAnsi="Calibri" w:cs="Arial"/>
          <w:sz w:val="22"/>
          <w:szCs w:val="22"/>
        </w:rPr>
      </w:pPr>
    </w:p>
    <w:p w:rsidR="007653DB" w:rsidRPr="001B2D00" w:rsidRDefault="007653DB" w:rsidP="007653DB">
      <w:pPr>
        <w:pStyle w:val="ListParagraph"/>
        <w:numPr>
          <w:ilvl w:val="0"/>
          <w:numId w:val="18"/>
        </w:numPr>
        <w:spacing w:before="60" w:line="360" w:lineRule="auto"/>
        <w:rPr>
          <w:rFonts w:ascii="Calibri" w:hAnsi="Calibri" w:cs="Arial"/>
          <w:sz w:val="22"/>
          <w:szCs w:val="22"/>
        </w:rPr>
      </w:pPr>
      <w:r w:rsidRPr="001B2D00">
        <w:rPr>
          <w:rFonts w:ascii="Calibri" w:hAnsi="Calibri" w:cs="Arial"/>
          <w:sz w:val="22"/>
          <w:szCs w:val="22"/>
        </w:rPr>
        <w:t xml:space="preserve">Το τεστ να μπορεί να ανιχνεύει  </w:t>
      </w:r>
      <w:r w:rsidRPr="004C1921">
        <w:rPr>
          <w:rFonts w:ascii="Calibri" w:hAnsi="Calibri" w:cs="Arial"/>
          <w:sz w:val="22"/>
          <w:szCs w:val="22"/>
        </w:rPr>
        <w:t xml:space="preserve">τις </w:t>
      </w:r>
      <w:r w:rsidRPr="001B2D00">
        <w:rPr>
          <w:rFonts w:ascii="Calibri" w:hAnsi="Calibri" w:cs="Arial"/>
          <w:sz w:val="22"/>
          <w:szCs w:val="22"/>
        </w:rPr>
        <w:t xml:space="preserve"> μεταλλάξεις </w:t>
      </w:r>
      <w:r>
        <w:rPr>
          <w:rFonts w:ascii="Calibri" w:hAnsi="Calibri" w:cs="Arial"/>
          <w:sz w:val="22"/>
          <w:szCs w:val="22"/>
          <w:lang w:val="en-US"/>
        </w:rPr>
        <w:t>V</w:t>
      </w:r>
      <w:r w:rsidRPr="004C1921">
        <w:rPr>
          <w:rFonts w:ascii="Calibri" w:hAnsi="Calibri" w:cs="Arial"/>
          <w:sz w:val="22"/>
          <w:szCs w:val="22"/>
        </w:rPr>
        <w:t>600</w:t>
      </w:r>
      <w:r>
        <w:rPr>
          <w:rFonts w:ascii="Calibri" w:hAnsi="Calibri" w:cs="Arial"/>
          <w:sz w:val="22"/>
          <w:szCs w:val="22"/>
          <w:lang w:val="en-US"/>
        </w:rPr>
        <w:t>E</w:t>
      </w:r>
      <w:r>
        <w:rPr>
          <w:rFonts w:ascii="Calibri" w:hAnsi="Calibri" w:cs="Arial"/>
          <w:sz w:val="22"/>
          <w:szCs w:val="22"/>
        </w:rPr>
        <w:t>,</w:t>
      </w:r>
      <w:r>
        <w:rPr>
          <w:rFonts w:ascii="Calibri" w:hAnsi="Calibri" w:cs="Arial"/>
          <w:sz w:val="22"/>
          <w:szCs w:val="22"/>
          <w:lang w:val="en-US"/>
        </w:rPr>
        <w:t>E</w:t>
      </w:r>
      <w:r>
        <w:rPr>
          <w:rFonts w:ascii="Calibri" w:hAnsi="Calibri" w:cs="Arial"/>
          <w:sz w:val="22"/>
          <w:szCs w:val="22"/>
        </w:rPr>
        <w:t>2,</w:t>
      </w:r>
      <w:r>
        <w:rPr>
          <w:rFonts w:ascii="Calibri" w:hAnsi="Calibri" w:cs="Arial"/>
          <w:sz w:val="22"/>
          <w:szCs w:val="22"/>
          <w:lang w:val="en-US"/>
        </w:rPr>
        <w:t>D</w:t>
      </w:r>
      <w:r>
        <w:rPr>
          <w:rFonts w:ascii="Calibri" w:hAnsi="Calibri" w:cs="Arial"/>
          <w:sz w:val="22"/>
          <w:szCs w:val="22"/>
        </w:rPr>
        <w:t>,</w:t>
      </w:r>
      <w:r>
        <w:rPr>
          <w:rFonts w:ascii="Calibri" w:hAnsi="Calibri" w:cs="Arial"/>
          <w:sz w:val="22"/>
          <w:szCs w:val="22"/>
          <w:lang w:val="en-US"/>
        </w:rPr>
        <w:t>K</w:t>
      </w:r>
      <w:r w:rsidRPr="004C1921">
        <w:rPr>
          <w:rFonts w:ascii="Calibri" w:hAnsi="Calibri" w:cs="Arial"/>
          <w:sz w:val="22"/>
          <w:szCs w:val="22"/>
        </w:rPr>
        <w:t>,</w:t>
      </w:r>
      <w:r>
        <w:rPr>
          <w:rFonts w:ascii="Calibri" w:hAnsi="Calibri" w:cs="Arial"/>
          <w:sz w:val="22"/>
          <w:szCs w:val="22"/>
          <w:lang w:val="en-US"/>
        </w:rPr>
        <w:t>R</w:t>
      </w:r>
      <w:r>
        <w:rPr>
          <w:rFonts w:ascii="Calibri" w:hAnsi="Calibri" w:cs="Arial"/>
          <w:sz w:val="22"/>
          <w:szCs w:val="22"/>
        </w:rPr>
        <w:t xml:space="preserve"> M </w:t>
      </w:r>
      <w:r w:rsidRPr="001B2D00">
        <w:rPr>
          <w:rFonts w:ascii="Calibri" w:hAnsi="Calibri" w:cs="Arial"/>
          <w:sz w:val="22"/>
          <w:szCs w:val="22"/>
        </w:rPr>
        <w:t xml:space="preserve">του γονιδίου </w:t>
      </w:r>
      <w:r>
        <w:rPr>
          <w:rFonts w:ascii="Calibri" w:hAnsi="Calibri" w:cs="Arial"/>
          <w:sz w:val="22"/>
          <w:szCs w:val="22"/>
          <w:lang w:val="en-US"/>
        </w:rPr>
        <w:t>BRAF</w:t>
      </w:r>
      <w:r w:rsidRPr="001B2D00">
        <w:rPr>
          <w:rFonts w:ascii="Calibri" w:hAnsi="Calibri" w:cs="Arial"/>
          <w:sz w:val="22"/>
          <w:szCs w:val="22"/>
        </w:rPr>
        <w:t xml:space="preserve">. </w:t>
      </w:r>
    </w:p>
    <w:p w:rsidR="007653DB" w:rsidRPr="001B2D00" w:rsidRDefault="007653DB" w:rsidP="007653DB">
      <w:pPr>
        <w:pStyle w:val="ListParagraph"/>
        <w:numPr>
          <w:ilvl w:val="0"/>
          <w:numId w:val="18"/>
        </w:numPr>
        <w:spacing w:before="60" w:line="360" w:lineRule="auto"/>
        <w:rPr>
          <w:rFonts w:ascii="Calibri" w:hAnsi="Calibri" w:cs="Arial"/>
          <w:sz w:val="22"/>
          <w:szCs w:val="22"/>
        </w:rPr>
      </w:pPr>
      <w:r w:rsidRPr="001B2D00">
        <w:rPr>
          <w:rFonts w:ascii="Calibri" w:hAnsi="Calibri" w:cs="Arial"/>
          <w:sz w:val="22"/>
          <w:szCs w:val="22"/>
        </w:rPr>
        <w:t xml:space="preserve">Το τεστ να χρησιμοποιεί την αντίδραση πολυμεράσης και ειδικούς ιχνηθέτες έναντι αλληλίων για την παρουσία των μεταλλάξεων </w:t>
      </w:r>
    </w:p>
    <w:p w:rsidR="007653DB" w:rsidRPr="001B2D00" w:rsidRDefault="007653DB" w:rsidP="007653DB">
      <w:pPr>
        <w:pStyle w:val="ListParagraph"/>
        <w:numPr>
          <w:ilvl w:val="0"/>
          <w:numId w:val="18"/>
        </w:numPr>
        <w:spacing w:before="60" w:line="360" w:lineRule="auto"/>
        <w:rPr>
          <w:rFonts w:ascii="Calibri" w:hAnsi="Calibri" w:cs="Arial"/>
          <w:sz w:val="22"/>
          <w:szCs w:val="22"/>
        </w:rPr>
      </w:pPr>
      <w:r w:rsidRPr="001B2D00">
        <w:rPr>
          <w:rFonts w:ascii="Calibri" w:hAnsi="Calibri" w:cs="Arial"/>
          <w:sz w:val="22"/>
          <w:szCs w:val="22"/>
        </w:rPr>
        <w:t>Το τεστ να είναι κατάλληλο για χρήση σε τομές παραφίνης FFPE (</w:t>
      </w:r>
      <w:r w:rsidRPr="001B2D00">
        <w:rPr>
          <w:rFonts w:ascii="Calibri" w:hAnsi="Calibri" w:cs="Arial"/>
          <w:sz w:val="22"/>
          <w:szCs w:val="22"/>
          <w:lang w:val="en-US"/>
        </w:rPr>
        <w:t>formalin</w:t>
      </w:r>
      <w:r w:rsidRPr="001B2D00">
        <w:rPr>
          <w:rFonts w:ascii="Calibri" w:hAnsi="Calibri" w:cs="Arial"/>
          <w:sz w:val="22"/>
          <w:szCs w:val="22"/>
        </w:rPr>
        <w:t>-</w:t>
      </w:r>
      <w:r w:rsidRPr="001B2D00">
        <w:rPr>
          <w:rFonts w:ascii="Calibri" w:hAnsi="Calibri" w:cs="Arial"/>
          <w:sz w:val="22"/>
          <w:szCs w:val="22"/>
          <w:lang w:val="en-US"/>
        </w:rPr>
        <w:t>fixed</w:t>
      </w:r>
      <w:r w:rsidRPr="001B2D00">
        <w:rPr>
          <w:rFonts w:ascii="Calibri" w:hAnsi="Calibri" w:cs="Arial"/>
          <w:sz w:val="22"/>
          <w:szCs w:val="22"/>
        </w:rPr>
        <w:t xml:space="preserve"> </w:t>
      </w:r>
      <w:r w:rsidRPr="001B2D00">
        <w:rPr>
          <w:rFonts w:ascii="Calibri" w:hAnsi="Calibri" w:cs="Arial"/>
          <w:sz w:val="22"/>
          <w:szCs w:val="22"/>
          <w:lang w:val="en-US"/>
        </w:rPr>
        <w:t>paraffin</w:t>
      </w:r>
      <w:r w:rsidRPr="001B2D00">
        <w:rPr>
          <w:rFonts w:ascii="Calibri" w:hAnsi="Calibri" w:cs="Arial"/>
          <w:sz w:val="22"/>
          <w:szCs w:val="22"/>
        </w:rPr>
        <w:t>-</w:t>
      </w:r>
      <w:r w:rsidRPr="001B2D00">
        <w:rPr>
          <w:rFonts w:ascii="Calibri" w:hAnsi="Calibri" w:cs="Arial"/>
          <w:sz w:val="22"/>
          <w:szCs w:val="22"/>
          <w:lang w:val="en-US"/>
        </w:rPr>
        <w:t>embedded</w:t>
      </w:r>
      <w:r w:rsidRPr="001B2D00">
        <w:rPr>
          <w:rFonts w:ascii="Calibri" w:hAnsi="Calibri" w:cs="Arial"/>
          <w:sz w:val="22"/>
          <w:szCs w:val="22"/>
        </w:rPr>
        <w:t>, 5-10μ</w:t>
      </w:r>
      <w:r w:rsidRPr="001B2D00">
        <w:rPr>
          <w:rFonts w:ascii="Calibri" w:hAnsi="Calibri" w:cs="Arial"/>
          <w:sz w:val="22"/>
          <w:szCs w:val="22"/>
          <w:lang w:val="en-US"/>
        </w:rPr>
        <w:t>m</w:t>
      </w:r>
      <w:r w:rsidRPr="001B2D00">
        <w:rPr>
          <w:rFonts w:ascii="Calibri" w:hAnsi="Calibri" w:cs="Arial"/>
          <w:sz w:val="22"/>
          <w:szCs w:val="22"/>
        </w:rPr>
        <w:t>) από δείγματα καρκινικών όγκων.</w:t>
      </w:r>
    </w:p>
    <w:p w:rsidR="007653DB" w:rsidRPr="001B2D00" w:rsidRDefault="007653DB" w:rsidP="007653DB">
      <w:pPr>
        <w:pStyle w:val="ListParagraph"/>
        <w:numPr>
          <w:ilvl w:val="0"/>
          <w:numId w:val="18"/>
        </w:numPr>
        <w:spacing w:before="60" w:line="360" w:lineRule="auto"/>
        <w:rPr>
          <w:rFonts w:ascii="Calibri" w:hAnsi="Calibri" w:cs="Arial"/>
          <w:sz w:val="22"/>
          <w:szCs w:val="22"/>
        </w:rPr>
      </w:pPr>
      <w:r w:rsidRPr="001B2D00">
        <w:rPr>
          <w:rFonts w:ascii="Calibri" w:hAnsi="Calibri" w:cs="Arial"/>
          <w:sz w:val="22"/>
          <w:szCs w:val="22"/>
          <w:lang w:val="en-US"/>
        </w:rPr>
        <w:t>To</w:t>
      </w:r>
      <w:r w:rsidRPr="001B2D00">
        <w:rPr>
          <w:rFonts w:ascii="Calibri" w:hAnsi="Calibri" w:cs="Arial"/>
          <w:sz w:val="22"/>
          <w:szCs w:val="22"/>
        </w:rPr>
        <w:t xml:space="preserve"> τεστ να εμφανίζει μεγάλη ευαισθησία και να ανιχνεύει μεταλλάξεις σε επίπεδα </w:t>
      </w:r>
      <w:r>
        <w:rPr>
          <w:rFonts w:ascii="Calibri" w:hAnsi="Calibri" w:cs="Arial"/>
          <w:sz w:val="22"/>
          <w:szCs w:val="22"/>
        </w:rPr>
        <w:t>1</w:t>
      </w:r>
      <w:r w:rsidRPr="001B2D00">
        <w:rPr>
          <w:rFonts w:ascii="Calibri" w:hAnsi="Calibri" w:cs="Arial"/>
          <w:sz w:val="22"/>
          <w:szCs w:val="22"/>
        </w:rPr>
        <w:t>% από δείγματα FFPE (</w:t>
      </w:r>
      <w:r w:rsidRPr="001B2D00">
        <w:rPr>
          <w:rFonts w:ascii="Calibri" w:hAnsi="Calibri" w:cs="Arial"/>
          <w:sz w:val="22"/>
          <w:szCs w:val="22"/>
          <w:lang w:val="en-US"/>
        </w:rPr>
        <w:t>formalin</w:t>
      </w:r>
      <w:r w:rsidRPr="001B2D00">
        <w:rPr>
          <w:rFonts w:ascii="Calibri" w:hAnsi="Calibri" w:cs="Arial"/>
          <w:sz w:val="22"/>
          <w:szCs w:val="22"/>
        </w:rPr>
        <w:t>-</w:t>
      </w:r>
      <w:r w:rsidRPr="001B2D00">
        <w:rPr>
          <w:rFonts w:ascii="Calibri" w:hAnsi="Calibri" w:cs="Arial"/>
          <w:sz w:val="22"/>
          <w:szCs w:val="22"/>
          <w:lang w:val="en-US"/>
        </w:rPr>
        <w:t>fixed</w:t>
      </w:r>
      <w:r w:rsidRPr="001B2D00">
        <w:rPr>
          <w:rFonts w:ascii="Calibri" w:hAnsi="Calibri" w:cs="Arial"/>
          <w:sz w:val="22"/>
          <w:szCs w:val="22"/>
        </w:rPr>
        <w:t xml:space="preserve"> </w:t>
      </w:r>
      <w:r w:rsidRPr="001B2D00">
        <w:rPr>
          <w:rFonts w:ascii="Calibri" w:hAnsi="Calibri" w:cs="Arial"/>
          <w:sz w:val="22"/>
          <w:szCs w:val="22"/>
          <w:lang w:val="en-US"/>
        </w:rPr>
        <w:t>paraffin</w:t>
      </w:r>
      <w:r w:rsidRPr="001B2D00">
        <w:rPr>
          <w:rFonts w:ascii="Calibri" w:hAnsi="Calibri" w:cs="Arial"/>
          <w:sz w:val="22"/>
          <w:szCs w:val="22"/>
        </w:rPr>
        <w:t>-</w:t>
      </w:r>
      <w:r w:rsidRPr="001B2D00">
        <w:rPr>
          <w:rFonts w:ascii="Calibri" w:hAnsi="Calibri" w:cs="Arial"/>
          <w:sz w:val="22"/>
          <w:szCs w:val="22"/>
          <w:lang w:val="en-US"/>
        </w:rPr>
        <w:t>embedded</w:t>
      </w:r>
      <w:r w:rsidRPr="001B2D00">
        <w:rPr>
          <w:rFonts w:ascii="Calibri" w:hAnsi="Calibri" w:cs="Arial"/>
          <w:sz w:val="22"/>
          <w:szCs w:val="22"/>
        </w:rPr>
        <w:t>).</w:t>
      </w:r>
    </w:p>
    <w:p w:rsidR="007653DB" w:rsidRPr="001B2D00" w:rsidRDefault="007653DB" w:rsidP="007653DB">
      <w:pPr>
        <w:pStyle w:val="ListParagraph"/>
        <w:numPr>
          <w:ilvl w:val="0"/>
          <w:numId w:val="18"/>
        </w:numPr>
        <w:spacing w:before="60" w:line="360" w:lineRule="auto"/>
        <w:rPr>
          <w:rFonts w:ascii="Calibri" w:hAnsi="Calibri" w:cs="Arial"/>
          <w:sz w:val="22"/>
          <w:szCs w:val="22"/>
        </w:rPr>
      </w:pPr>
      <w:r w:rsidRPr="001B2D00">
        <w:rPr>
          <w:rFonts w:ascii="Calibri" w:hAnsi="Calibri" w:cs="Arial"/>
          <w:sz w:val="22"/>
          <w:szCs w:val="22"/>
        </w:rPr>
        <w:t xml:space="preserve">Το τεστ να φέρει σήμανση CE/IVD </w:t>
      </w:r>
    </w:p>
    <w:p w:rsidR="007653DB" w:rsidRDefault="007653DB" w:rsidP="007653DB">
      <w:pPr>
        <w:pStyle w:val="ListParagraph"/>
        <w:numPr>
          <w:ilvl w:val="0"/>
          <w:numId w:val="18"/>
        </w:numPr>
        <w:spacing w:before="60" w:line="360" w:lineRule="auto"/>
        <w:rPr>
          <w:rFonts w:ascii="Calibri" w:hAnsi="Calibri" w:cs="Arial"/>
          <w:sz w:val="22"/>
          <w:szCs w:val="22"/>
        </w:rPr>
      </w:pPr>
      <w:r w:rsidRPr="001B2D00">
        <w:rPr>
          <w:rFonts w:ascii="Calibri" w:hAnsi="Calibri" w:cs="Arial"/>
          <w:sz w:val="22"/>
          <w:szCs w:val="22"/>
        </w:rPr>
        <w:t xml:space="preserve">Η εξέταση να διαρκεί  περίπου </w:t>
      </w:r>
      <w:r>
        <w:rPr>
          <w:rFonts w:ascii="Calibri" w:hAnsi="Calibri" w:cs="Arial"/>
          <w:sz w:val="22"/>
          <w:szCs w:val="22"/>
        </w:rPr>
        <w:t>1</w:t>
      </w:r>
      <w:r w:rsidRPr="001B2D00">
        <w:rPr>
          <w:rFonts w:ascii="Calibri" w:hAnsi="Calibri" w:cs="Arial"/>
          <w:sz w:val="22"/>
          <w:szCs w:val="22"/>
        </w:rPr>
        <w:t xml:space="preserve">.5 ώρες από την τομή παραφίνης μέχρι το αποτέλεσμα </w:t>
      </w:r>
    </w:p>
    <w:p w:rsidR="007653DB" w:rsidRDefault="007653DB" w:rsidP="007653DB">
      <w:pPr>
        <w:pStyle w:val="ListParagraph"/>
        <w:spacing w:before="60" w:line="360" w:lineRule="auto"/>
        <w:ind w:left="360"/>
        <w:rPr>
          <w:rFonts w:ascii="Calibri" w:hAnsi="Calibri" w:cs="Arial"/>
          <w:sz w:val="22"/>
          <w:szCs w:val="22"/>
        </w:rPr>
      </w:pPr>
    </w:p>
    <w:p w:rsidR="007653DB" w:rsidRPr="001B2D00" w:rsidRDefault="007653DB" w:rsidP="007653DB">
      <w:pPr>
        <w:pStyle w:val="ListParagraph"/>
        <w:spacing w:before="60" w:line="360" w:lineRule="auto"/>
        <w:ind w:left="360"/>
        <w:rPr>
          <w:rFonts w:ascii="Calibri" w:hAnsi="Calibri" w:cs="Arial"/>
          <w:b/>
          <w:sz w:val="22"/>
          <w:szCs w:val="22"/>
          <w:u w:val="single"/>
        </w:rPr>
      </w:pPr>
      <w:r>
        <w:rPr>
          <w:rFonts w:ascii="Calibri" w:hAnsi="Calibri" w:cs="Arial"/>
          <w:b/>
          <w:sz w:val="22"/>
          <w:szCs w:val="22"/>
          <w:u w:val="single"/>
        </w:rPr>
        <w:t xml:space="preserve">17.06.02.07.001 </w:t>
      </w:r>
      <w:r w:rsidRPr="001B2D00">
        <w:rPr>
          <w:rFonts w:ascii="Calibri" w:hAnsi="Calibri" w:cs="Arial"/>
          <w:b/>
          <w:sz w:val="22"/>
          <w:szCs w:val="22"/>
          <w:u w:val="single"/>
        </w:rPr>
        <w:t>Δοκιμασία για την  ανίχνευση  μεταλλάξεων του γονιδίου EGFR σε τομές παραφίνης (</w:t>
      </w:r>
      <w:r w:rsidRPr="001B2D00">
        <w:rPr>
          <w:rFonts w:ascii="Calibri" w:hAnsi="Calibri" w:cs="Arial"/>
          <w:b/>
          <w:sz w:val="22"/>
          <w:szCs w:val="22"/>
          <w:u w:val="single"/>
          <w:lang w:val="en-US"/>
        </w:rPr>
        <w:t>FFPE</w:t>
      </w:r>
      <w:r w:rsidRPr="001B2D00">
        <w:rPr>
          <w:rFonts w:ascii="Calibri" w:hAnsi="Calibri" w:cs="Arial"/>
          <w:b/>
          <w:sz w:val="22"/>
          <w:szCs w:val="22"/>
          <w:u w:val="single"/>
        </w:rPr>
        <w:t>)</w:t>
      </w:r>
      <w:r w:rsidRPr="001B2D00">
        <w:rPr>
          <w:rFonts w:ascii="Calibri" w:hAnsi="Calibri" w:cs="Arial"/>
          <w:sz w:val="22"/>
          <w:szCs w:val="22"/>
          <w:u w:val="single"/>
        </w:rPr>
        <w:t xml:space="preserve"> </w:t>
      </w:r>
      <w:r w:rsidRPr="001B2D00">
        <w:rPr>
          <w:rFonts w:ascii="Calibri" w:hAnsi="Calibri" w:cs="Arial"/>
          <w:b/>
          <w:sz w:val="22"/>
          <w:szCs w:val="22"/>
          <w:u w:val="single"/>
        </w:rPr>
        <w:t xml:space="preserve"> από ασθενείς με καρκίνο πνεύμονος.</w:t>
      </w:r>
    </w:p>
    <w:p w:rsidR="007653DB" w:rsidRPr="001B2D00" w:rsidRDefault="007653DB" w:rsidP="007653DB">
      <w:pPr>
        <w:spacing w:before="60" w:line="360" w:lineRule="auto"/>
        <w:ind w:firstLine="284"/>
        <w:rPr>
          <w:rFonts w:cs="Arial"/>
          <w:b/>
          <w:u w:val="single"/>
        </w:rPr>
      </w:pPr>
    </w:p>
    <w:p w:rsidR="007653DB" w:rsidRPr="001B2D00" w:rsidRDefault="007653DB" w:rsidP="007653DB">
      <w:pPr>
        <w:pStyle w:val="ListParagraph"/>
        <w:numPr>
          <w:ilvl w:val="0"/>
          <w:numId w:val="19"/>
        </w:numPr>
        <w:spacing w:before="60" w:line="360" w:lineRule="auto"/>
        <w:rPr>
          <w:rFonts w:ascii="Calibri" w:hAnsi="Calibri" w:cs="Arial"/>
          <w:sz w:val="22"/>
          <w:szCs w:val="22"/>
        </w:rPr>
      </w:pPr>
      <w:r w:rsidRPr="001B2D00">
        <w:rPr>
          <w:rFonts w:ascii="Calibri" w:hAnsi="Calibri" w:cs="Arial"/>
          <w:sz w:val="22"/>
          <w:szCs w:val="22"/>
        </w:rPr>
        <w:t xml:space="preserve">Το τεστ να μπορεί να ανιχνεύει περισσότερες από  50 μεταλλάξεις στα εξώνια 18,19,20 και 21 του γονιδίου </w:t>
      </w:r>
      <w:r w:rsidRPr="001B2D00">
        <w:rPr>
          <w:rFonts w:ascii="Calibri" w:hAnsi="Calibri" w:cs="Arial"/>
          <w:sz w:val="22"/>
          <w:szCs w:val="22"/>
          <w:lang w:val="en-US"/>
        </w:rPr>
        <w:t>EGFR</w:t>
      </w:r>
      <w:r w:rsidRPr="001B2D00">
        <w:rPr>
          <w:rFonts w:ascii="Calibri" w:hAnsi="Calibri" w:cs="Arial"/>
          <w:sz w:val="22"/>
          <w:szCs w:val="22"/>
        </w:rPr>
        <w:t xml:space="preserve">. </w:t>
      </w:r>
    </w:p>
    <w:p w:rsidR="007653DB" w:rsidRPr="001B2D00" w:rsidRDefault="007653DB" w:rsidP="007653DB">
      <w:pPr>
        <w:pStyle w:val="ListParagraph"/>
        <w:numPr>
          <w:ilvl w:val="0"/>
          <w:numId w:val="19"/>
        </w:numPr>
        <w:spacing w:before="60" w:line="360" w:lineRule="auto"/>
        <w:rPr>
          <w:rFonts w:ascii="Calibri" w:hAnsi="Calibri" w:cs="Arial"/>
          <w:sz w:val="22"/>
          <w:szCs w:val="22"/>
        </w:rPr>
      </w:pPr>
      <w:r w:rsidRPr="001B2D00">
        <w:rPr>
          <w:rFonts w:ascii="Calibri" w:hAnsi="Calibri" w:cs="Arial"/>
          <w:sz w:val="22"/>
          <w:szCs w:val="22"/>
        </w:rPr>
        <w:t xml:space="preserve">Το τεστ να χρησιμοποιεί την αντίδραση πολυμεράσης και ειδικούς ιχνηθέτες έναντι αλληλίων για την παρουσία των μεταλλάξεων </w:t>
      </w:r>
    </w:p>
    <w:p w:rsidR="007653DB" w:rsidRPr="001B2D00" w:rsidRDefault="007653DB" w:rsidP="007653DB">
      <w:pPr>
        <w:pStyle w:val="ListParagraph"/>
        <w:numPr>
          <w:ilvl w:val="0"/>
          <w:numId w:val="19"/>
        </w:numPr>
        <w:spacing w:before="60" w:line="360" w:lineRule="auto"/>
        <w:rPr>
          <w:rFonts w:ascii="Calibri" w:hAnsi="Calibri" w:cs="Arial"/>
          <w:sz w:val="22"/>
          <w:szCs w:val="22"/>
        </w:rPr>
      </w:pPr>
      <w:r w:rsidRPr="001B2D00">
        <w:rPr>
          <w:rFonts w:ascii="Calibri" w:hAnsi="Calibri" w:cs="Arial"/>
          <w:sz w:val="22"/>
          <w:szCs w:val="22"/>
        </w:rPr>
        <w:t>Το τεστ να είναι κατάλληλο για χρήση σε τομές παραφίνης FFPE (</w:t>
      </w:r>
      <w:r w:rsidRPr="001B2D00">
        <w:rPr>
          <w:rFonts w:ascii="Calibri" w:hAnsi="Calibri" w:cs="Arial"/>
          <w:sz w:val="22"/>
          <w:szCs w:val="22"/>
          <w:lang w:val="en-US"/>
        </w:rPr>
        <w:t>formalin</w:t>
      </w:r>
      <w:r w:rsidRPr="001B2D00">
        <w:rPr>
          <w:rFonts w:ascii="Calibri" w:hAnsi="Calibri" w:cs="Arial"/>
          <w:sz w:val="22"/>
          <w:szCs w:val="22"/>
        </w:rPr>
        <w:t>-</w:t>
      </w:r>
      <w:r w:rsidRPr="001B2D00">
        <w:rPr>
          <w:rFonts w:ascii="Calibri" w:hAnsi="Calibri" w:cs="Arial"/>
          <w:sz w:val="22"/>
          <w:szCs w:val="22"/>
          <w:lang w:val="en-US"/>
        </w:rPr>
        <w:t>fixed</w:t>
      </w:r>
      <w:r w:rsidRPr="001B2D00">
        <w:rPr>
          <w:rFonts w:ascii="Calibri" w:hAnsi="Calibri" w:cs="Arial"/>
          <w:sz w:val="22"/>
          <w:szCs w:val="22"/>
        </w:rPr>
        <w:t xml:space="preserve"> </w:t>
      </w:r>
      <w:r w:rsidRPr="001B2D00">
        <w:rPr>
          <w:rFonts w:ascii="Calibri" w:hAnsi="Calibri" w:cs="Arial"/>
          <w:sz w:val="22"/>
          <w:szCs w:val="22"/>
          <w:lang w:val="en-US"/>
        </w:rPr>
        <w:t>paraffin</w:t>
      </w:r>
      <w:r w:rsidRPr="001B2D00">
        <w:rPr>
          <w:rFonts w:ascii="Calibri" w:hAnsi="Calibri" w:cs="Arial"/>
          <w:sz w:val="22"/>
          <w:szCs w:val="22"/>
        </w:rPr>
        <w:t>-</w:t>
      </w:r>
      <w:r w:rsidRPr="001B2D00">
        <w:rPr>
          <w:rFonts w:ascii="Calibri" w:hAnsi="Calibri" w:cs="Arial"/>
          <w:sz w:val="22"/>
          <w:szCs w:val="22"/>
          <w:lang w:val="en-US"/>
        </w:rPr>
        <w:t>embedded</w:t>
      </w:r>
      <w:r w:rsidRPr="001B2D00">
        <w:rPr>
          <w:rFonts w:ascii="Calibri" w:hAnsi="Calibri" w:cs="Arial"/>
          <w:sz w:val="22"/>
          <w:szCs w:val="22"/>
        </w:rPr>
        <w:t>, 5-10μ</w:t>
      </w:r>
      <w:r w:rsidRPr="001B2D00">
        <w:rPr>
          <w:rFonts w:ascii="Calibri" w:hAnsi="Calibri" w:cs="Arial"/>
          <w:sz w:val="22"/>
          <w:szCs w:val="22"/>
          <w:lang w:val="en-US"/>
        </w:rPr>
        <w:t>m</w:t>
      </w:r>
      <w:r w:rsidRPr="001B2D00">
        <w:rPr>
          <w:rFonts w:ascii="Calibri" w:hAnsi="Calibri" w:cs="Arial"/>
          <w:sz w:val="22"/>
          <w:szCs w:val="22"/>
        </w:rPr>
        <w:t>) από δείγματα καρκινικών όγκων.</w:t>
      </w:r>
    </w:p>
    <w:p w:rsidR="007653DB" w:rsidRPr="001B2D00" w:rsidRDefault="007653DB" w:rsidP="007653DB">
      <w:pPr>
        <w:pStyle w:val="ListParagraph"/>
        <w:numPr>
          <w:ilvl w:val="0"/>
          <w:numId w:val="19"/>
        </w:numPr>
        <w:spacing w:before="60" w:line="360" w:lineRule="auto"/>
        <w:rPr>
          <w:rFonts w:ascii="Calibri" w:hAnsi="Calibri" w:cs="Arial"/>
          <w:sz w:val="22"/>
          <w:szCs w:val="22"/>
        </w:rPr>
      </w:pPr>
      <w:r w:rsidRPr="001B2D00">
        <w:rPr>
          <w:rFonts w:ascii="Calibri" w:hAnsi="Calibri" w:cs="Arial"/>
          <w:sz w:val="22"/>
          <w:szCs w:val="22"/>
          <w:lang w:val="en-US"/>
        </w:rPr>
        <w:t>To</w:t>
      </w:r>
      <w:r w:rsidRPr="001B2D00">
        <w:rPr>
          <w:rFonts w:ascii="Calibri" w:hAnsi="Calibri" w:cs="Arial"/>
          <w:sz w:val="22"/>
          <w:szCs w:val="22"/>
        </w:rPr>
        <w:t xml:space="preserve"> τεστ να εμφανίζει μεγάλη ευαισθησία και να ανιχνεύει μεταλλάξεις σε επίπεδα &lt;5% από δειγματα FFPE (</w:t>
      </w:r>
      <w:r w:rsidRPr="001B2D00">
        <w:rPr>
          <w:rFonts w:ascii="Calibri" w:hAnsi="Calibri" w:cs="Arial"/>
          <w:sz w:val="22"/>
          <w:szCs w:val="22"/>
          <w:lang w:val="en-US"/>
        </w:rPr>
        <w:t>formalin</w:t>
      </w:r>
      <w:r w:rsidRPr="001B2D00">
        <w:rPr>
          <w:rFonts w:ascii="Calibri" w:hAnsi="Calibri" w:cs="Arial"/>
          <w:sz w:val="22"/>
          <w:szCs w:val="22"/>
        </w:rPr>
        <w:t>-</w:t>
      </w:r>
      <w:r w:rsidRPr="001B2D00">
        <w:rPr>
          <w:rFonts w:ascii="Calibri" w:hAnsi="Calibri" w:cs="Arial"/>
          <w:sz w:val="22"/>
          <w:szCs w:val="22"/>
          <w:lang w:val="en-US"/>
        </w:rPr>
        <w:t>fixed</w:t>
      </w:r>
      <w:r w:rsidRPr="001B2D00">
        <w:rPr>
          <w:rFonts w:ascii="Calibri" w:hAnsi="Calibri" w:cs="Arial"/>
          <w:sz w:val="22"/>
          <w:szCs w:val="22"/>
        </w:rPr>
        <w:t xml:space="preserve"> </w:t>
      </w:r>
      <w:r w:rsidRPr="001B2D00">
        <w:rPr>
          <w:rFonts w:ascii="Calibri" w:hAnsi="Calibri" w:cs="Arial"/>
          <w:sz w:val="22"/>
          <w:szCs w:val="22"/>
          <w:lang w:val="en-US"/>
        </w:rPr>
        <w:t>paraffin</w:t>
      </w:r>
      <w:r w:rsidRPr="001B2D00">
        <w:rPr>
          <w:rFonts w:ascii="Calibri" w:hAnsi="Calibri" w:cs="Arial"/>
          <w:sz w:val="22"/>
          <w:szCs w:val="22"/>
        </w:rPr>
        <w:t>-</w:t>
      </w:r>
      <w:r w:rsidRPr="001B2D00">
        <w:rPr>
          <w:rFonts w:ascii="Calibri" w:hAnsi="Calibri" w:cs="Arial"/>
          <w:sz w:val="22"/>
          <w:szCs w:val="22"/>
          <w:lang w:val="en-US"/>
        </w:rPr>
        <w:t>embedded</w:t>
      </w:r>
      <w:r w:rsidRPr="001B2D00">
        <w:rPr>
          <w:rFonts w:ascii="Calibri" w:hAnsi="Calibri" w:cs="Arial"/>
          <w:sz w:val="22"/>
          <w:szCs w:val="22"/>
        </w:rPr>
        <w:t>).</w:t>
      </w:r>
    </w:p>
    <w:p w:rsidR="007653DB" w:rsidRPr="001B2D00" w:rsidRDefault="007653DB" w:rsidP="007653DB">
      <w:pPr>
        <w:pStyle w:val="ListParagraph"/>
        <w:numPr>
          <w:ilvl w:val="0"/>
          <w:numId w:val="19"/>
        </w:numPr>
        <w:spacing w:before="60" w:line="360" w:lineRule="auto"/>
        <w:rPr>
          <w:rFonts w:ascii="Calibri" w:hAnsi="Calibri" w:cs="Arial"/>
          <w:sz w:val="22"/>
          <w:szCs w:val="22"/>
        </w:rPr>
      </w:pPr>
      <w:r w:rsidRPr="001B2D00">
        <w:rPr>
          <w:rFonts w:ascii="Calibri" w:hAnsi="Calibri" w:cs="Arial"/>
          <w:sz w:val="22"/>
          <w:szCs w:val="22"/>
        </w:rPr>
        <w:t xml:space="preserve">Το τεστ να φέρει σήμανση CE/IVD </w:t>
      </w:r>
    </w:p>
    <w:p w:rsidR="007653DB" w:rsidRPr="001B2D00" w:rsidRDefault="007653DB" w:rsidP="007653DB">
      <w:pPr>
        <w:pStyle w:val="ListParagraph"/>
        <w:numPr>
          <w:ilvl w:val="0"/>
          <w:numId w:val="19"/>
        </w:numPr>
        <w:spacing w:before="60" w:line="360" w:lineRule="auto"/>
        <w:rPr>
          <w:rFonts w:ascii="Calibri" w:hAnsi="Calibri" w:cs="Arial"/>
          <w:sz w:val="22"/>
          <w:szCs w:val="22"/>
        </w:rPr>
      </w:pPr>
      <w:r w:rsidRPr="001B2D00">
        <w:rPr>
          <w:rFonts w:ascii="Calibri" w:hAnsi="Calibri" w:cs="Arial"/>
          <w:sz w:val="22"/>
          <w:szCs w:val="22"/>
        </w:rPr>
        <w:t xml:space="preserve">Η εξέταση να διαρκεί  περίπου 2.5 ώρες από την τομή παραφίνης μέχρι το αποτέλεσμα </w:t>
      </w:r>
    </w:p>
    <w:p w:rsidR="007653DB" w:rsidRDefault="007653DB" w:rsidP="007653DB">
      <w:pPr>
        <w:pStyle w:val="ListParagraph"/>
        <w:spacing w:before="60" w:line="360" w:lineRule="auto"/>
        <w:ind w:left="360"/>
        <w:rPr>
          <w:rFonts w:ascii="Calibri" w:hAnsi="Calibri" w:cs="Arial"/>
          <w:sz w:val="22"/>
          <w:szCs w:val="22"/>
          <w:u w:val="single"/>
        </w:rPr>
      </w:pPr>
    </w:p>
    <w:p w:rsidR="007653DB" w:rsidRDefault="007653DB" w:rsidP="007653DB">
      <w:pPr>
        <w:pStyle w:val="ListParagraph"/>
        <w:spacing w:before="60" w:line="360" w:lineRule="auto"/>
        <w:ind w:left="360"/>
        <w:rPr>
          <w:rFonts w:ascii="Calibri" w:hAnsi="Calibri" w:cs="Arial"/>
          <w:b/>
          <w:sz w:val="22"/>
          <w:szCs w:val="22"/>
          <w:u w:val="single"/>
        </w:rPr>
      </w:pPr>
    </w:p>
    <w:p w:rsidR="007653DB" w:rsidRPr="001B2D00" w:rsidRDefault="007653DB" w:rsidP="007653DB">
      <w:pPr>
        <w:pStyle w:val="ListParagraph"/>
        <w:spacing w:before="60" w:line="360" w:lineRule="auto"/>
        <w:ind w:left="360"/>
        <w:rPr>
          <w:rFonts w:ascii="Calibri" w:hAnsi="Calibri" w:cs="Arial"/>
          <w:b/>
          <w:sz w:val="22"/>
          <w:szCs w:val="22"/>
          <w:u w:val="single"/>
        </w:rPr>
      </w:pPr>
      <w:r>
        <w:rPr>
          <w:rFonts w:ascii="Calibri" w:hAnsi="Calibri" w:cs="Arial"/>
          <w:b/>
          <w:sz w:val="22"/>
          <w:szCs w:val="22"/>
          <w:u w:val="single"/>
        </w:rPr>
        <w:t xml:space="preserve">17.06.02.13.001/ 17.06.02.14.001/ 17.06.02.15.001 </w:t>
      </w:r>
      <w:r w:rsidRPr="001B2D00">
        <w:rPr>
          <w:rFonts w:ascii="Calibri" w:hAnsi="Calibri" w:cs="Arial"/>
          <w:b/>
          <w:sz w:val="22"/>
          <w:szCs w:val="22"/>
          <w:u w:val="single"/>
        </w:rPr>
        <w:t>Δοκιμασία για την  ανίχνευση μεταλλάξεων του γονιδίου K-RAS  σε τομές παραφίνης (</w:t>
      </w:r>
      <w:r w:rsidRPr="001B2D00">
        <w:rPr>
          <w:rFonts w:ascii="Calibri" w:hAnsi="Calibri" w:cs="Arial"/>
          <w:b/>
          <w:sz w:val="22"/>
          <w:szCs w:val="22"/>
          <w:u w:val="single"/>
          <w:lang w:val="en-US"/>
        </w:rPr>
        <w:t>FFPE</w:t>
      </w:r>
      <w:r w:rsidRPr="001B2D00">
        <w:rPr>
          <w:rFonts w:ascii="Calibri" w:hAnsi="Calibri" w:cs="Arial"/>
          <w:b/>
          <w:sz w:val="22"/>
          <w:szCs w:val="22"/>
          <w:u w:val="single"/>
        </w:rPr>
        <w:t>)</w:t>
      </w:r>
      <w:r w:rsidRPr="001B2D00">
        <w:rPr>
          <w:rFonts w:ascii="Calibri" w:hAnsi="Calibri" w:cs="Arial"/>
          <w:sz w:val="22"/>
          <w:szCs w:val="22"/>
          <w:u w:val="single"/>
        </w:rPr>
        <w:t xml:space="preserve"> </w:t>
      </w:r>
      <w:r w:rsidRPr="001B2D00">
        <w:rPr>
          <w:rFonts w:ascii="Calibri" w:hAnsi="Calibri" w:cs="Arial"/>
          <w:b/>
          <w:sz w:val="22"/>
          <w:szCs w:val="22"/>
          <w:u w:val="single"/>
        </w:rPr>
        <w:t xml:space="preserve">από ασθενείς με καρκίνο παχέος εντέρου </w:t>
      </w:r>
    </w:p>
    <w:p w:rsidR="007653DB" w:rsidRPr="001B2D00" w:rsidRDefault="007653DB" w:rsidP="007653DB">
      <w:pPr>
        <w:spacing w:before="60" w:line="360" w:lineRule="auto"/>
        <w:rPr>
          <w:rFonts w:cs="Arial"/>
        </w:rPr>
      </w:pPr>
    </w:p>
    <w:p w:rsidR="007653DB" w:rsidRPr="001B2D00" w:rsidRDefault="007653DB" w:rsidP="007653DB">
      <w:pPr>
        <w:pStyle w:val="ListParagraph"/>
        <w:numPr>
          <w:ilvl w:val="0"/>
          <w:numId w:val="17"/>
        </w:numPr>
        <w:spacing w:before="60" w:line="360" w:lineRule="auto"/>
        <w:rPr>
          <w:rFonts w:ascii="Calibri" w:hAnsi="Calibri" w:cs="Arial"/>
          <w:sz w:val="22"/>
          <w:szCs w:val="22"/>
        </w:rPr>
      </w:pPr>
      <w:r w:rsidRPr="001B2D00">
        <w:rPr>
          <w:rFonts w:ascii="Calibri" w:hAnsi="Calibri" w:cs="Arial"/>
          <w:sz w:val="22"/>
          <w:szCs w:val="22"/>
        </w:rPr>
        <w:t xml:space="preserve">Το τεστ να μπορεί να ανιχνεύει  21 μεταλλάξεις στα κωδικόνια 12 , 13,59, 61, 117 και 146 του γονιδίου KRAS. </w:t>
      </w:r>
      <w:r>
        <w:rPr>
          <w:rFonts w:ascii="Calibri" w:hAnsi="Calibri" w:cs="Arial"/>
          <w:sz w:val="22"/>
          <w:szCs w:val="22"/>
        </w:rPr>
        <w:t>(</w:t>
      </w:r>
      <w:r>
        <w:rPr>
          <w:rFonts w:ascii="Calibri" w:hAnsi="Calibri" w:cs="Arial"/>
          <w:sz w:val="22"/>
          <w:szCs w:val="22"/>
          <w:lang w:val="en-US"/>
        </w:rPr>
        <w:t>exons 2,3,4 )</w:t>
      </w:r>
    </w:p>
    <w:p w:rsidR="007653DB" w:rsidRPr="001B2D00" w:rsidRDefault="007653DB" w:rsidP="007653DB">
      <w:pPr>
        <w:pStyle w:val="ListParagraph"/>
        <w:numPr>
          <w:ilvl w:val="0"/>
          <w:numId w:val="17"/>
        </w:numPr>
        <w:spacing w:before="60" w:line="360" w:lineRule="auto"/>
        <w:rPr>
          <w:rFonts w:ascii="Calibri" w:hAnsi="Calibri" w:cs="Arial"/>
          <w:sz w:val="22"/>
          <w:szCs w:val="22"/>
        </w:rPr>
      </w:pPr>
      <w:r w:rsidRPr="001B2D00">
        <w:rPr>
          <w:rFonts w:ascii="Calibri" w:hAnsi="Calibri" w:cs="Arial"/>
          <w:sz w:val="22"/>
          <w:szCs w:val="22"/>
        </w:rPr>
        <w:t xml:space="preserve">Το τεστ να χρησιμοποιεί την αντίδραση πολυμεράσης και ειδικούς ιχνηθέτες έναντι αλληλίων για την παρουσία των μεταλλάξεων </w:t>
      </w:r>
    </w:p>
    <w:p w:rsidR="007653DB" w:rsidRPr="001B2D00" w:rsidRDefault="007653DB" w:rsidP="007653DB">
      <w:pPr>
        <w:pStyle w:val="ListParagraph"/>
        <w:numPr>
          <w:ilvl w:val="0"/>
          <w:numId w:val="17"/>
        </w:numPr>
        <w:spacing w:before="60" w:line="360" w:lineRule="auto"/>
        <w:rPr>
          <w:rFonts w:ascii="Calibri" w:hAnsi="Calibri" w:cs="Arial"/>
          <w:sz w:val="22"/>
          <w:szCs w:val="22"/>
        </w:rPr>
      </w:pPr>
      <w:r w:rsidRPr="001B2D00">
        <w:rPr>
          <w:rFonts w:ascii="Calibri" w:hAnsi="Calibri" w:cs="Arial"/>
          <w:sz w:val="22"/>
          <w:szCs w:val="22"/>
        </w:rPr>
        <w:t>Το τεστ να είναι κατάλληλο για χρήση σε τομές παραφίνης FFPE (</w:t>
      </w:r>
      <w:r w:rsidRPr="001B2D00">
        <w:rPr>
          <w:rFonts w:ascii="Calibri" w:hAnsi="Calibri" w:cs="Arial"/>
          <w:sz w:val="22"/>
          <w:szCs w:val="22"/>
          <w:lang w:val="en-US"/>
        </w:rPr>
        <w:t>formalin</w:t>
      </w:r>
      <w:r w:rsidRPr="001B2D00">
        <w:rPr>
          <w:rFonts w:ascii="Calibri" w:hAnsi="Calibri" w:cs="Arial"/>
          <w:sz w:val="22"/>
          <w:szCs w:val="22"/>
        </w:rPr>
        <w:t>-</w:t>
      </w:r>
      <w:r w:rsidRPr="001B2D00">
        <w:rPr>
          <w:rFonts w:ascii="Calibri" w:hAnsi="Calibri" w:cs="Arial"/>
          <w:sz w:val="22"/>
          <w:szCs w:val="22"/>
          <w:lang w:val="en-US"/>
        </w:rPr>
        <w:t>fixed</w:t>
      </w:r>
      <w:r w:rsidRPr="001B2D00">
        <w:rPr>
          <w:rFonts w:ascii="Calibri" w:hAnsi="Calibri" w:cs="Arial"/>
          <w:sz w:val="22"/>
          <w:szCs w:val="22"/>
        </w:rPr>
        <w:t xml:space="preserve"> </w:t>
      </w:r>
      <w:r w:rsidRPr="001B2D00">
        <w:rPr>
          <w:rFonts w:ascii="Calibri" w:hAnsi="Calibri" w:cs="Arial"/>
          <w:sz w:val="22"/>
          <w:szCs w:val="22"/>
          <w:lang w:val="en-US"/>
        </w:rPr>
        <w:t>paraffin</w:t>
      </w:r>
      <w:r w:rsidRPr="001B2D00">
        <w:rPr>
          <w:rFonts w:ascii="Calibri" w:hAnsi="Calibri" w:cs="Arial"/>
          <w:sz w:val="22"/>
          <w:szCs w:val="22"/>
        </w:rPr>
        <w:t>-</w:t>
      </w:r>
      <w:r w:rsidRPr="001B2D00">
        <w:rPr>
          <w:rFonts w:ascii="Calibri" w:hAnsi="Calibri" w:cs="Arial"/>
          <w:sz w:val="22"/>
          <w:szCs w:val="22"/>
          <w:lang w:val="en-US"/>
        </w:rPr>
        <w:t>embedded</w:t>
      </w:r>
      <w:r w:rsidRPr="001B2D00">
        <w:rPr>
          <w:rFonts w:ascii="Calibri" w:hAnsi="Calibri" w:cs="Arial"/>
          <w:sz w:val="22"/>
          <w:szCs w:val="22"/>
        </w:rPr>
        <w:t>, 5-10μ</w:t>
      </w:r>
      <w:r w:rsidRPr="001B2D00">
        <w:rPr>
          <w:rFonts w:ascii="Calibri" w:hAnsi="Calibri" w:cs="Arial"/>
          <w:sz w:val="22"/>
          <w:szCs w:val="22"/>
          <w:lang w:val="en-US"/>
        </w:rPr>
        <w:t>m</w:t>
      </w:r>
      <w:r w:rsidRPr="001B2D00">
        <w:rPr>
          <w:rFonts w:ascii="Calibri" w:hAnsi="Calibri" w:cs="Arial"/>
          <w:sz w:val="22"/>
          <w:szCs w:val="22"/>
        </w:rPr>
        <w:t>) από δείγματα καρκινικών όγκων.</w:t>
      </w:r>
    </w:p>
    <w:p w:rsidR="007653DB" w:rsidRPr="001B2D00" w:rsidRDefault="007653DB" w:rsidP="007653DB">
      <w:pPr>
        <w:pStyle w:val="ListParagraph"/>
        <w:numPr>
          <w:ilvl w:val="0"/>
          <w:numId w:val="17"/>
        </w:numPr>
        <w:spacing w:before="60" w:line="360" w:lineRule="auto"/>
        <w:rPr>
          <w:rFonts w:ascii="Calibri" w:hAnsi="Calibri" w:cs="Arial"/>
          <w:sz w:val="22"/>
          <w:szCs w:val="22"/>
        </w:rPr>
      </w:pPr>
      <w:r w:rsidRPr="001B2D00">
        <w:rPr>
          <w:rFonts w:ascii="Calibri" w:hAnsi="Calibri" w:cs="Arial"/>
          <w:sz w:val="22"/>
          <w:szCs w:val="22"/>
          <w:lang w:val="en-US"/>
        </w:rPr>
        <w:t>To</w:t>
      </w:r>
      <w:r w:rsidRPr="001B2D00">
        <w:rPr>
          <w:rFonts w:ascii="Calibri" w:hAnsi="Calibri" w:cs="Arial"/>
          <w:sz w:val="22"/>
          <w:szCs w:val="22"/>
        </w:rPr>
        <w:t xml:space="preserve"> τεστ να εμφανίζει μεγάλη ευαισθησία και να ανιχνεύει μεταλλάξεις σε επίπεδα &lt;5% από δειγματα FFPE (</w:t>
      </w:r>
      <w:r w:rsidRPr="001B2D00">
        <w:rPr>
          <w:rFonts w:ascii="Calibri" w:hAnsi="Calibri" w:cs="Arial"/>
          <w:sz w:val="22"/>
          <w:szCs w:val="22"/>
          <w:lang w:val="en-US"/>
        </w:rPr>
        <w:t>formalin</w:t>
      </w:r>
      <w:r w:rsidRPr="001B2D00">
        <w:rPr>
          <w:rFonts w:ascii="Calibri" w:hAnsi="Calibri" w:cs="Arial"/>
          <w:sz w:val="22"/>
          <w:szCs w:val="22"/>
        </w:rPr>
        <w:t>-</w:t>
      </w:r>
      <w:r w:rsidRPr="001B2D00">
        <w:rPr>
          <w:rFonts w:ascii="Calibri" w:hAnsi="Calibri" w:cs="Arial"/>
          <w:sz w:val="22"/>
          <w:szCs w:val="22"/>
          <w:lang w:val="en-US"/>
        </w:rPr>
        <w:t>fixed</w:t>
      </w:r>
      <w:r w:rsidRPr="001B2D00">
        <w:rPr>
          <w:rFonts w:ascii="Calibri" w:hAnsi="Calibri" w:cs="Arial"/>
          <w:sz w:val="22"/>
          <w:szCs w:val="22"/>
        </w:rPr>
        <w:t xml:space="preserve"> </w:t>
      </w:r>
      <w:r w:rsidRPr="001B2D00">
        <w:rPr>
          <w:rFonts w:ascii="Calibri" w:hAnsi="Calibri" w:cs="Arial"/>
          <w:sz w:val="22"/>
          <w:szCs w:val="22"/>
          <w:lang w:val="en-US"/>
        </w:rPr>
        <w:t>paraffin</w:t>
      </w:r>
      <w:r w:rsidRPr="001B2D00">
        <w:rPr>
          <w:rFonts w:ascii="Calibri" w:hAnsi="Calibri" w:cs="Arial"/>
          <w:sz w:val="22"/>
          <w:szCs w:val="22"/>
        </w:rPr>
        <w:t>-</w:t>
      </w:r>
      <w:r w:rsidRPr="001B2D00">
        <w:rPr>
          <w:rFonts w:ascii="Calibri" w:hAnsi="Calibri" w:cs="Arial"/>
          <w:sz w:val="22"/>
          <w:szCs w:val="22"/>
          <w:lang w:val="en-US"/>
        </w:rPr>
        <w:t>embedded</w:t>
      </w:r>
      <w:r w:rsidRPr="001B2D00">
        <w:rPr>
          <w:rFonts w:ascii="Calibri" w:hAnsi="Calibri" w:cs="Arial"/>
          <w:sz w:val="22"/>
          <w:szCs w:val="22"/>
        </w:rPr>
        <w:t>).</w:t>
      </w:r>
    </w:p>
    <w:p w:rsidR="007653DB" w:rsidRPr="001B2D00" w:rsidRDefault="007653DB" w:rsidP="007653DB">
      <w:pPr>
        <w:pStyle w:val="ListParagraph"/>
        <w:numPr>
          <w:ilvl w:val="0"/>
          <w:numId w:val="17"/>
        </w:numPr>
        <w:spacing w:before="60" w:line="360" w:lineRule="auto"/>
        <w:rPr>
          <w:rFonts w:ascii="Calibri" w:hAnsi="Calibri" w:cs="Arial"/>
          <w:sz w:val="22"/>
          <w:szCs w:val="22"/>
        </w:rPr>
      </w:pPr>
      <w:r w:rsidRPr="001B2D00">
        <w:rPr>
          <w:rFonts w:ascii="Calibri" w:hAnsi="Calibri" w:cs="Arial"/>
          <w:sz w:val="22"/>
          <w:szCs w:val="22"/>
        </w:rPr>
        <w:t xml:space="preserve">Το τεστ να φέρει σήμανση CE/IVD </w:t>
      </w:r>
    </w:p>
    <w:p w:rsidR="007653DB" w:rsidRPr="001B2D00" w:rsidRDefault="007653DB" w:rsidP="007653DB">
      <w:pPr>
        <w:pStyle w:val="ListParagraph"/>
        <w:numPr>
          <w:ilvl w:val="0"/>
          <w:numId w:val="17"/>
        </w:numPr>
        <w:spacing w:before="60" w:line="360" w:lineRule="auto"/>
        <w:rPr>
          <w:rFonts w:ascii="Calibri" w:hAnsi="Calibri" w:cs="Arial"/>
          <w:sz w:val="22"/>
          <w:szCs w:val="22"/>
        </w:rPr>
      </w:pPr>
      <w:r w:rsidRPr="001B2D00">
        <w:rPr>
          <w:rFonts w:ascii="Calibri" w:hAnsi="Calibri" w:cs="Arial"/>
          <w:sz w:val="22"/>
          <w:szCs w:val="22"/>
        </w:rPr>
        <w:t xml:space="preserve">Η εξέταση να διαρκεί  περίπου 2 ώρες από την τομή παραφίνης μέχρι το αποτέλεσμα </w:t>
      </w:r>
    </w:p>
    <w:p w:rsidR="007653DB" w:rsidRDefault="007653DB" w:rsidP="007653DB">
      <w:pPr>
        <w:pStyle w:val="ListParagraph"/>
        <w:spacing w:before="60" w:line="360" w:lineRule="auto"/>
        <w:ind w:left="1364"/>
        <w:rPr>
          <w:rFonts w:ascii="Calibri" w:hAnsi="Calibri" w:cs="Arial"/>
          <w:b/>
          <w:sz w:val="22"/>
          <w:szCs w:val="22"/>
          <w:u w:val="single"/>
        </w:rPr>
      </w:pPr>
    </w:p>
    <w:p w:rsidR="007653DB" w:rsidRDefault="007653DB" w:rsidP="007653DB">
      <w:pPr>
        <w:pStyle w:val="ListParagraph"/>
        <w:spacing w:before="60" w:line="360" w:lineRule="auto"/>
        <w:ind w:left="1364"/>
        <w:rPr>
          <w:rFonts w:ascii="Calibri" w:hAnsi="Calibri" w:cs="Arial"/>
          <w:b/>
          <w:sz w:val="22"/>
          <w:szCs w:val="22"/>
          <w:u w:val="single"/>
        </w:rPr>
      </w:pPr>
    </w:p>
    <w:p w:rsidR="007653DB" w:rsidRDefault="007653DB" w:rsidP="007653DB">
      <w:pPr>
        <w:pStyle w:val="ListParagraph"/>
        <w:spacing w:before="60" w:line="360" w:lineRule="auto"/>
        <w:ind w:left="1364"/>
        <w:rPr>
          <w:rFonts w:ascii="Calibri" w:hAnsi="Calibri" w:cs="Arial"/>
          <w:b/>
          <w:sz w:val="22"/>
          <w:szCs w:val="22"/>
          <w:u w:val="single"/>
        </w:rPr>
      </w:pPr>
    </w:p>
    <w:p w:rsidR="007653DB" w:rsidRDefault="007653DB" w:rsidP="007653DB">
      <w:pPr>
        <w:pStyle w:val="ListParagraph"/>
        <w:spacing w:before="60" w:line="360" w:lineRule="auto"/>
        <w:ind w:left="1364"/>
        <w:rPr>
          <w:rFonts w:ascii="Calibri" w:hAnsi="Calibri" w:cs="Arial"/>
          <w:b/>
          <w:sz w:val="22"/>
          <w:szCs w:val="22"/>
          <w:u w:val="single"/>
        </w:rPr>
      </w:pPr>
    </w:p>
    <w:p w:rsidR="007653DB" w:rsidRDefault="007653DB" w:rsidP="007653DB">
      <w:pPr>
        <w:pStyle w:val="ListParagraph"/>
        <w:spacing w:before="60" w:line="360" w:lineRule="auto"/>
        <w:ind w:left="1364"/>
        <w:rPr>
          <w:rFonts w:ascii="Calibri" w:hAnsi="Calibri" w:cs="Arial"/>
          <w:b/>
          <w:sz w:val="22"/>
          <w:szCs w:val="22"/>
          <w:u w:val="single"/>
        </w:rPr>
      </w:pPr>
    </w:p>
    <w:p w:rsidR="007653DB" w:rsidRDefault="007653DB" w:rsidP="007653DB">
      <w:pPr>
        <w:pStyle w:val="ListParagraph"/>
        <w:spacing w:before="60" w:line="360" w:lineRule="auto"/>
        <w:ind w:left="1364"/>
        <w:rPr>
          <w:rFonts w:ascii="Calibri" w:hAnsi="Calibri" w:cs="Arial"/>
          <w:b/>
          <w:sz w:val="22"/>
          <w:szCs w:val="22"/>
          <w:u w:val="single"/>
        </w:rPr>
      </w:pPr>
    </w:p>
    <w:p w:rsidR="007653DB" w:rsidRDefault="007653DB" w:rsidP="007653DB">
      <w:pPr>
        <w:pStyle w:val="ListParagraph"/>
        <w:spacing w:before="60" w:line="360" w:lineRule="auto"/>
        <w:ind w:left="1364"/>
        <w:rPr>
          <w:rFonts w:ascii="Calibri" w:hAnsi="Calibri" w:cs="Arial"/>
          <w:b/>
          <w:sz w:val="22"/>
          <w:szCs w:val="22"/>
          <w:u w:val="single"/>
        </w:rPr>
      </w:pPr>
    </w:p>
    <w:p w:rsidR="007653DB" w:rsidRDefault="007653DB" w:rsidP="007653DB">
      <w:pPr>
        <w:pStyle w:val="ListParagraph"/>
        <w:spacing w:before="60" w:line="360" w:lineRule="auto"/>
        <w:ind w:left="1364"/>
        <w:rPr>
          <w:rFonts w:ascii="Calibri" w:hAnsi="Calibri" w:cs="Arial"/>
          <w:b/>
          <w:sz w:val="22"/>
          <w:szCs w:val="22"/>
          <w:u w:val="single"/>
        </w:rPr>
      </w:pPr>
    </w:p>
    <w:p w:rsidR="007653DB" w:rsidRDefault="007653DB" w:rsidP="007653DB">
      <w:pPr>
        <w:pStyle w:val="ListParagraph"/>
        <w:spacing w:before="60" w:line="360" w:lineRule="auto"/>
        <w:ind w:left="1364"/>
        <w:rPr>
          <w:rFonts w:ascii="Calibri" w:hAnsi="Calibri" w:cs="Arial"/>
          <w:b/>
          <w:sz w:val="22"/>
          <w:szCs w:val="22"/>
          <w:u w:val="single"/>
        </w:rPr>
      </w:pPr>
    </w:p>
    <w:p w:rsidR="007653DB" w:rsidRDefault="007653DB" w:rsidP="007653DB">
      <w:pPr>
        <w:pStyle w:val="ListParagraph"/>
        <w:spacing w:before="60" w:line="360" w:lineRule="auto"/>
        <w:ind w:left="1364"/>
        <w:rPr>
          <w:rFonts w:ascii="Calibri" w:hAnsi="Calibri" w:cs="Arial"/>
          <w:b/>
          <w:sz w:val="22"/>
          <w:szCs w:val="22"/>
          <w:u w:val="single"/>
        </w:rPr>
      </w:pPr>
    </w:p>
    <w:p w:rsidR="007653DB" w:rsidRDefault="007653DB" w:rsidP="007653DB">
      <w:pPr>
        <w:pStyle w:val="ListParagraph"/>
        <w:spacing w:before="60" w:line="360" w:lineRule="auto"/>
        <w:ind w:left="1364"/>
        <w:rPr>
          <w:rFonts w:ascii="Calibri" w:hAnsi="Calibri" w:cs="Arial"/>
          <w:b/>
          <w:sz w:val="22"/>
          <w:szCs w:val="22"/>
          <w:u w:val="single"/>
        </w:rPr>
      </w:pPr>
    </w:p>
    <w:p w:rsidR="007653DB" w:rsidRDefault="007653DB" w:rsidP="007653DB">
      <w:pPr>
        <w:pStyle w:val="ListParagraph"/>
        <w:spacing w:before="60" w:line="360" w:lineRule="auto"/>
        <w:ind w:left="1364"/>
        <w:rPr>
          <w:rFonts w:ascii="Calibri" w:hAnsi="Calibri" w:cs="Arial"/>
          <w:b/>
          <w:sz w:val="22"/>
          <w:szCs w:val="22"/>
          <w:u w:val="single"/>
        </w:rPr>
      </w:pPr>
    </w:p>
    <w:p w:rsidR="007653DB" w:rsidRDefault="007653DB" w:rsidP="007653DB">
      <w:pPr>
        <w:pStyle w:val="ListParagraph"/>
        <w:spacing w:before="60" w:line="360" w:lineRule="auto"/>
        <w:ind w:left="1364"/>
        <w:rPr>
          <w:rFonts w:ascii="Calibri" w:hAnsi="Calibri" w:cs="Arial"/>
          <w:b/>
          <w:sz w:val="22"/>
          <w:szCs w:val="22"/>
          <w:u w:val="single"/>
        </w:rPr>
      </w:pPr>
    </w:p>
    <w:p w:rsidR="007653DB" w:rsidRDefault="007653DB" w:rsidP="007653DB">
      <w:pPr>
        <w:pStyle w:val="ListParagraph"/>
        <w:spacing w:before="60" w:line="360" w:lineRule="auto"/>
        <w:ind w:left="1364"/>
        <w:rPr>
          <w:rFonts w:ascii="Calibri" w:hAnsi="Calibri" w:cs="Arial"/>
          <w:b/>
          <w:sz w:val="22"/>
          <w:szCs w:val="22"/>
          <w:u w:val="single"/>
        </w:rPr>
      </w:pPr>
    </w:p>
    <w:p w:rsidR="007653DB" w:rsidRDefault="007653DB" w:rsidP="007653DB">
      <w:pPr>
        <w:pStyle w:val="ListParagraph"/>
        <w:spacing w:before="60" w:line="360" w:lineRule="auto"/>
        <w:ind w:left="1364"/>
        <w:rPr>
          <w:rFonts w:ascii="Calibri" w:hAnsi="Calibri" w:cs="Arial"/>
          <w:b/>
          <w:sz w:val="22"/>
          <w:szCs w:val="22"/>
          <w:u w:val="single"/>
        </w:rPr>
      </w:pPr>
    </w:p>
    <w:p w:rsidR="007653DB" w:rsidRDefault="007653DB" w:rsidP="007653DB">
      <w:pPr>
        <w:pStyle w:val="ListParagraph"/>
        <w:spacing w:before="60" w:line="360" w:lineRule="auto"/>
        <w:ind w:left="1364"/>
        <w:rPr>
          <w:rFonts w:ascii="Calibri" w:hAnsi="Calibri" w:cs="Arial"/>
          <w:b/>
          <w:sz w:val="22"/>
          <w:szCs w:val="22"/>
          <w:u w:val="single"/>
        </w:rPr>
      </w:pPr>
    </w:p>
    <w:p w:rsidR="007653DB" w:rsidRDefault="007653DB" w:rsidP="007653DB">
      <w:pPr>
        <w:pStyle w:val="ListParagraph"/>
        <w:spacing w:before="60" w:line="360" w:lineRule="auto"/>
        <w:ind w:left="1364"/>
        <w:rPr>
          <w:rFonts w:ascii="Calibri" w:hAnsi="Calibri" w:cs="Arial"/>
          <w:b/>
          <w:sz w:val="22"/>
          <w:szCs w:val="22"/>
          <w:u w:val="single"/>
        </w:rPr>
      </w:pPr>
    </w:p>
    <w:p w:rsidR="007653DB" w:rsidRDefault="007653DB" w:rsidP="007653DB">
      <w:pPr>
        <w:pStyle w:val="ListParagraph"/>
        <w:spacing w:before="60" w:line="360" w:lineRule="auto"/>
        <w:ind w:left="1364"/>
        <w:rPr>
          <w:rFonts w:ascii="Calibri" w:hAnsi="Calibri" w:cs="Arial"/>
          <w:b/>
          <w:sz w:val="22"/>
          <w:szCs w:val="22"/>
          <w:u w:val="single"/>
        </w:rPr>
      </w:pPr>
    </w:p>
    <w:p w:rsidR="007653DB" w:rsidRDefault="007653DB" w:rsidP="007653DB">
      <w:pPr>
        <w:pStyle w:val="ListParagraph"/>
        <w:spacing w:before="60" w:line="360" w:lineRule="auto"/>
        <w:ind w:left="1364"/>
        <w:rPr>
          <w:rFonts w:ascii="Calibri" w:hAnsi="Calibri" w:cs="Arial"/>
          <w:b/>
          <w:sz w:val="22"/>
          <w:szCs w:val="22"/>
          <w:u w:val="single"/>
        </w:rPr>
      </w:pPr>
    </w:p>
    <w:p w:rsidR="007653DB" w:rsidRDefault="007653DB" w:rsidP="007653DB">
      <w:pPr>
        <w:pStyle w:val="ListParagraph"/>
        <w:spacing w:before="60" w:line="360" w:lineRule="auto"/>
        <w:ind w:left="0"/>
        <w:rPr>
          <w:rFonts w:ascii="Calibri" w:hAnsi="Calibri" w:cs="Arial"/>
          <w:b/>
          <w:sz w:val="22"/>
          <w:szCs w:val="22"/>
          <w:u w:val="single"/>
        </w:rPr>
      </w:pPr>
    </w:p>
    <w:p w:rsidR="007653DB" w:rsidRDefault="007653DB" w:rsidP="007653DB">
      <w:pPr>
        <w:pStyle w:val="ListParagraph"/>
        <w:spacing w:before="60" w:line="360" w:lineRule="auto"/>
        <w:ind w:left="0"/>
        <w:rPr>
          <w:rFonts w:ascii="Calibri" w:hAnsi="Calibri" w:cs="Arial"/>
          <w:b/>
          <w:sz w:val="22"/>
          <w:szCs w:val="22"/>
          <w:u w:val="single"/>
        </w:rPr>
      </w:pPr>
      <w:r>
        <w:rPr>
          <w:rFonts w:ascii="Calibri" w:hAnsi="Calibri" w:cs="Arial"/>
          <w:b/>
          <w:sz w:val="22"/>
          <w:szCs w:val="22"/>
          <w:u w:val="single"/>
        </w:rPr>
        <w:t>Β) 17.06.03 ΜΟΡΙΑΚΕΣ ΕΞΕΤΑΣΕΙΣ ΔΙΑΓΝΩΣΗΣ-ΠΡΟΓΝΩΣΗΣ ΝΕΟΠΛΑΣΙΩΝ</w:t>
      </w:r>
    </w:p>
    <w:p w:rsidR="007653DB" w:rsidRPr="001B2D00" w:rsidRDefault="007653DB" w:rsidP="007653DB">
      <w:pPr>
        <w:pStyle w:val="ListParagraph"/>
        <w:spacing w:before="60" w:line="360" w:lineRule="auto"/>
        <w:ind w:left="1364"/>
        <w:rPr>
          <w:rFonts w:ascii="Calibri" w:hAnsi="Calibri" w:cs="Arial"/>
          <w:b/>
          <w:sz w:val="22"/>
          <w:szCs w:val="22"/>
          <w:u w:val="single"/>
        </w:rPr>
      </w:pPr>
    </w:p>
    <w:p w:rsidR="007653DB" w:rsidRPr="001B2D00" w:rsidRDefault="007653DB" w:rsidP="007653DB">
      <w:pPr>
        <w:pStyle w:val="ListParagraph"/>
        <w:spacing w:before="60" w:line="360" w:lineRule="auto"/>
        <w:rPr>
          <w:rFonts w:ascii="Calibri" w:hAnsi="Calibri" w:cs="Arial"/>
          <w:b/>
          <w:sz w:val="22"/>
          <w:szCs w:val="22"/>
          <w:u w:val="single"/>
        </w:rPr>
      </w:pPr>
      <w:r>
        <w:rPr>
          <w:rFonts w:ascii="Calibri" w:hAnsi="Calibri" w:cs="Arial"/>
          <w:b/>
          <w:sz w:val="22"/>
          <w:szCs w:val="22"/>
          <w:u w:val="single"/>
        </w:rPr>
        <w:t xml:space="preserve">17.06.03.90.900  </w:t>
      </w:r>
      <w:r w:rsidRPr="001B2D00">
        <w:rPr>
          <w:rFonts w:ascii="Calibri" w:hAnsi="Calibri" w:cs="Arial"/>
          <w:b/>
          <w:sz w:val="22"/>
          <w:szCs w:val="22"/>
          <w:u w:val="single"/>
        </w:rPr>
        <w:t xml:space="preserve">Δοκιμασία για την  ανίχνευση  μεταλλάξεων του γονιδίου </w:t>
      </w:r>
      <w:r w:rsidRPr="001B2D00">
        <w:rPr>
          <w:rFonts w:ascii="Calibri" w:hAnsi="Calibri" w:cs="Arial"/>
          <w:b/>
          <w:sz w:val="22"/>
          <w:szCs w:val="22"/>
          <w:u w:val="single"/>
          <w:lang w:val="en-US"/>
        </w:rPr>
        <w:t>NRAS</w:t>
      </w:r>
      <w:r w:rsidRPr="001B2D00">
        <w:rPr>
          <w:rFonts w:ascii="Calibri" w:hAnsi="Calibri" w:cs="Arial"/>
          <w:b/>
          <w:sz w:val="22"/>
          <w:szCs w:val="22"/>
          <w:u w:val="single"/>
        </w:rPr>
        <w:t xml:space="preserve"> σε τομές παραφίνης (</w:t>
      </w:r>
      <w:r w:rsidRPr="001B2D00">
        <w:rPr>
          <w:rFonts w:ascii="Calibri" w:hAnsi="Calibri" w:cs="Arial"/>
          <w:b/>
          <w:sz w:val="22"/>
          <w:szCs w:val="22"/>
          <w:u w:val="single"/>
          <w:lang w:val="en-US"/>
        </w:rPr>
        <w:t>FFPE</w:t>
      </w:r>
      <w:r w:rsidRPr="001B2D00">
        <w:rPr>
          <w:rFonts w:ascii="Calibri" w:hAnsi="Calibri" w:cs="Arial"/>
          <w:b/>
          <w:sz w:val="22"/>
          <w:szCs w:val="22"/>
          <w:u w:val="single"/>
        </w:rPr>
        <w:t>)</w:t>
      </w:r>
      <w:r w:rsidRPr="001B2D00">
        <w:rPr>
          <w:rFonts w:ascii="Calibri" w:hAnsi="Calibri" w:cs="Arial"/>
          <w:sz w:val="22"/>
          <w:szCs w:val="22"/>
          <w:u w:val="single"/>
        </w:rPr>
        <w:t xml:space="preserve"> </w:t>
      </w:r>
      <w:r w:rsidRPr="001B2D00">
        <w:rPr>
          <w:rFonts w:ascii="Calibri" w:hAnsi="Calibri" w:cs="Arial"/>
          <w:b/>
          <w:sz w:val="22"/>
          <w:szCs w:val="22"/>
          <w:u w:val="single"/>
        </w:rPr>
        <w:t xml:space="preserve"> από ασθενείς με καρκίνο.</w:t>
      </w:r>
    </w:p>
    <w:p w:rsidR="007653DB" w:rsidRPr="001B2D00" w:rsidRDefault="007653DB" w:rsidP="007653DB">
      <w:pPr>
        <w:spacing w:before="60" w:line="360" w:lineRule="auto"/>
        <w:ind w:firstLine="284"/>
        <w:rPr>
          <w:rFonts w:cs="Arial"/>
        </w:rPr>
      </w:pPr>
    </w:p>
    <w:p w:rsidR="007653DB" w:rsidRPr="001B2D00" w:rsidRDefault="007653DB" w:rsidP="007653DB">
      <w:pPr>
        <w:pStyle w:val="ListParagraph"/>
        <w:numPr>
          <w:ilvl w:val="0"/>
          <w:numId w:val="18"/>
        </w:numPr>
        <w:spacing w:before="60" w:line="360" w:lineRule="auto"/>
        <w:rPr>
          <w:rFonts w:ascii="Calibri" w:hAnsi="Calibri" w:cs="Arial"/>
          <w:sz w:val="22"/>
          <w:szCs w:val="22"/>
        </w:rPr>
      </w:pPr>
      <w:r w:rsidRPr="001B2D00">
        <w:rPr>
          <w:rFonts w:ascii="Calibri" w:hAnsi="Calibri" w:cs="Arial"/>
          <w:sz w:val="22"/>
          <w:szCs w:val="22"/>
        </w:rPr>
        <w:t>Το τεστ να μπορεί να ανιχνεύει  1</w:t>
      </w:r>
      <w:r>
        <w:rPr>
          <w:rFonts w:ascii="Calibri" w:hAnsi="Calibri" w:cs="Arial"/>
          <w:sz w:val="22"/>
          <w:szCs w:val="22"/>
        </w:rPr>
        <w:t>8</w:t>
      </w:r>
      <w:r w:rsidRPr="001B2D00">
        <w:rPr>
          <w:rFonts w:ascii="Calibri" w:hAnsi="Calibri" w:cs="Arial"/>
          <w:sz w:val="22"/>
          <w:szCs w:val="22"/>
        </w:rPr>
        <w:t xml:space="preserve"> μεταλλάξεις στα εξώνια 2,3 και 4 του γονιδίου ΝRAS. </w:t>
      </w:r>
    </w:p>
    <w:p w:rsidR="007653DB" w:rsidRPr="001B2D00" w:rsidRDefault="007653DB" w:rsidP="007653DB">
      <w:pPr>
        <w:pStyle w:val="ListParagraph"/>
        <w:numPr>
          <w:ilvl w:val="0"/>
          <w:numId w:val="18"/>
        </w:numPr>
        <w:spacing w:before="60" w:line="360" w:lineRule="auto"/>
        <w:rPr>
          <w:rFonts w:ascii="Calibri" w:hAnsi="Calibri" w:cs="Arial"/>
          <w:sz w:val="22"/>
          <w:szCs w:val="22"/>
        </w:rPr>
      </w:pPr>
      <w:r w:rsidRPr="001B2D00">
        <w:rPr>
          <w:rFonts w:ascii="Calibri" w:hAnsi="Calibri" w:cs="Arial"/>
          <w:sz w:val="22"/>
          <w:szCs w:val="22"/>
        </w:rPr>
        <w:t xml:space="preserve">Το τεστ να χρησιμοποιεί την αντίδραση πολυμεράσης και ειδικούς ιχνηθέτες έναντι αλληλίων για την παρουσία των μεταλλάξεων </w:t>
      </w:r>
    </w:p>
    <w:p w:rsidR="007653DB" w:rsidRPr="001B2D00" w:rsidRDefault="007653DB" w:rsidP="007653DB">
      <w:pPr>
        <w:pStyle w:val="ListParagraph"/>
        <w:numPr>
          <w:ilvl w:val="0"/>
          <w:numId w:val="18"/>
        </w:numPr>
        <w:spacing w:before="60" w:line="360" w:lineRule="auto"/>
        <w:rPr>
          <w:rFonts w:ascii="Calibri" w:hAnsi="Calibri" w:cs="Arial"/>
          <w:sz w:val="22"/>
          <w:szCs w:val="22"/>
        </w:rPr>
      </w:pPr>
      <w:r w:rsidRPr="001B2D00">
        <w:rPr>
          <w:rFonts w:ascii="Calibri" w:hAnsi="Calibri" w:cs="Arial"/>
          <w:sz w:val="22"/>
          <w:szCs w:val="22"/>
        </w:rPr>
        <w:t>Το τεστ να είναι κατάλληλο για χρήση σε τομές παραφίνης FFPE (</w:t>
      </w:r>
      <w:r w:rsidRPr="001B2D00">
        <w:rPr>
          <w:rFonts w:ascii="Calibri" w:hAnsi="Calibri" w:cs="Arial"/>
          <w:sz w:val="22"/>
          <w:szCs w:val="22"/>
          <w:lang w:val="en-US"/>
        </w:rPr>
        <w:t>formalin</w:t>
      </w:r>
      <w:r w:rsidRPr="001B2D00">
        <w:rPr>
          <w:rFonts w:ascii="Calibri" w:hAnsi="Calibri" w:cs="Arial"/>
          <w:sz w:val="22"/>
          <w:szCs w:val="22"/>
        </w:rPr>
        <w:t>-</w:t>
      </w:r>
      <w:r w:rsidRPr="001B2D00">
        <w:rPr>
          <w:rFonts w:ascii="Calibri" w:hAnsi="Calibri" w:cs="Arial"/>
          <w:sz w:val="22"/>
          <w:szCs w:val="22"/>
          <w:lang w:val="en-US"/>
        </w:rPr>
        <w:t>fixed</w:t>
      </w:r>
      <w:r w:rsidRPr="001B2D00">
        <w:rPr>
          <w:rFonts w:ascii="Calibri" w:hAnsi="Calibri" w:cs="Arial"/>
          <w:sz w:val="22"/>
          <w:szCs w:val="22"/>
        </w:rPr>
        <w:t xml:space="preserve"> </w:t>
      </w:r>
      <w:r w:rsidRPr="001B2D00">
        <w:rPr>
          <w:rFonts w:ascii="Calibri" w:hAnsi="Calibri" w:cs="Arial"/>
          <w:sz w:val="22"/>
          <w:szCs w:val="22"/>
          <w:lang w:val="en-US"/>
        </w:rPr>
        <w:t>paraffin</w:t>
      </w:r>
      <w:r w:rsidRPr="001B2D00">
        <w:rPr>
          <w:rFonts w:ascii="Calibri" w:hAnsi="Calibri" w:cs="Arial"/>
          <w:sz w:val="22"/>
          <w:szCs w:val="22"/>
        </w:rPr>
        <w:t>-</w:t>
      </w:r>
      <w:r w:rsidRPr="001B2D00">
        <w:rPr>
          <w:rFonts w:ascii="Calibri" w:hAnsi="Calibri" w:cs="Arial"/>
          <w:sz w:val="22"/>
          <w:szCs w:val="22"/>
          <w:lang w:val="en-US"/>
        </w:rPr>
        <w:t>embedded</w:t>
      </w:r>
      <w:r w:rsidRPr="001B2D00">
        <w:rPr>
          <w:rFonts w:ascii="Calibri" w:hAnsi="Calibri" w:cs="Arial"/>
          <w:sz w:val="22"/>
          <w:szCs w:val="22"/>
        </w:rPr>
        <w:t>, 5-10μ</w:t>
      </w:r>
      <w:r w:rsidRPr="001B2D00">
        <w:rPr>
          <w:rFonts w:ascii="Calibri" w:hAnsi="Calibri" w:cs="Arial"/>
          <w:sz w:val="22"/>
          <w:szCs w:val="22"/>
          <w:lang w:val="en-US"/>
        </w:rPr>
        <w:t>m</w:t>
      </w:r>
      <w:r w:rsidRPr="001B2D00">
        <w:rPr>
          <w:rFonts w:ascii="Calibri" w:hAnsi="Calibri" w:cs="Arial"/>
          <w:sz w:val="22"/>
          <w:szCs w:val="22"/>
        </w:rPr>
        <w:t>) από δείγματα καρκινικών όγκων.</w:t>
      </w:r>
    </w:p>
    <w:p w:rsidR="007653DB" w:rsidRPr="001B2D00" w:rsidRDefault="007653DB" w:rsidP="007653DB">
      <w:pPr>
        <w:pStyle w:val="ListParagraph"/>
        <w:numPr>
          <w:ilvl w:val="0"/>
          <w:numId w:val="18"/>
        </w:numPr>
        <w:spacing w:before="60" w:line="360" w:lineRule="auto"/>
        <w:rPr>
          <w:rFonts w:ascii="Calibri" w:hAnsi="Calibri" w:cs="Arial"/>
          <w:sz w:val="22"/>
          <w:szCs w:val="22"/>
        </w:rPr>
      </w:pPr>
      <w:r w:rsidRPr="001B2D00">
        <w:rPr>
          <w:rFonts w:ascii="Calibri" w:hAnsi="Calibri" w:cs="Arial"/>
          <w:sz w:val="22"/>
          <w:szCs w:val="22"/>
          <w:lang w:val="en-US"/>
        </w:rPr>
        <w:t>To</w:t>
      </w:r>
      <w:r w:rsidRPr="001B2D00">
        <w:rPr>
          <w:rFonts w:ascii="Calibri" w:hAnsi="Calibri" w:cs="Arial"/>
          <w:sz w:val="22"/>
          <w:szCs w:val="22"/>
        </w:rPr>
        <w:t xml:space="preserve"> τεστ να εμφανίζει μεγάλη ευαισθησία και να ανιχνεύει μεταλλάξεις σε επίπεδα &lt;5% από δείγματα FFPE (</w:t>
      </w:r>
      <w:r w:rsidRPr="001B2D00">
        <w:rPr>
          <w:rFonts w:ascii="Calibri" w:hAnsi="Calibri" w:cs="Arial"/>
          <w:sz w:val="22"/>
          <w:szCs w:val="22"/>
          <w:lang w:val="en-US"/>
        </w:rPr>
        <w:t>formalin</w:t>
      </w:r>
      <w:r w:rsidRPr="001B2D00">
        <w:rPr>
          <w:rFonts w:ascii="Calibri" w:hAnsi="Calibri" w:cs="Arial"/>
          <w:sz w:val="22"/>
          <w:szCs w:val="22"/>
        </w:rPr>
        <w:t>-</w:t>
      </w:r>
      <w:r w:rsidRPr="001B2D00">
        <w:rPr>
          <w:rFonts w:ascii="Calibri" w:hAnsi="Calibri" w:cs="Arial"/>
          <w:sz w:val="22"/>
          <w:szCs w:val="22"/>
          <w:lang w:val="en-US"/>
        </w:rPr>
        <w:t>fixed</w:t>
      </w:r>
      <w:r w:rsidRPr="001B2D00">
        <w:rPr>
          <w:rFonts w:ascii="Calibri" w:hAnsi="Calibri" w:cs="Arial"/>
          <w:sz w:val="22"/>
          <w:szCs w:val="22"/>
        </w:rPr>
        <w:t xml:space="preserve"> </w:t>
      </w:r>
      <w:r w:rsidRPr="001B2D00">
        <w:rPr>
          <w:rFonts w:ascii="Calibri" w:hAnsi="Calibri" w:cs="Arial"/>
          <w:sz w:val="22"/>
          <w:szCs w:val="22"/>
          <w:lang w:val="en-US"/>
        </w:rPr>
        <w:t>paraffin</w:t>
      </w:r>
      <w:r w:rsidRPr="001B2D00">
        <w:rPr>
          <w:rFonts w:ascii="Calibri" w:hAnsi="Calibri" w:cs="Arial"/>
          <w:sz w:val="22"/>
          <w:szCs w:val="22"/>
        </w:rPr>
        <w:t>-</w:t>
      </w:r>
      <w:r w:rsidRPr="001B2D00">
        <w:rPr>
          <w:rFonts w:ascii="Calibri" w:hAnsi="Calibri" w:cs="Arial"/>
          <w:sz w:val="22"/>
          <w:szCs w:val="22"/>
          <w:lang w:val="en-US"/>
        </w:rPr>
        <w:t>embedded</w:t>
      </w:r>
      <w:r w:rsidRPr="001B2D00">
        <w:rPr>
          <w:rFonts w:ascii="Calibri" w:hAnsi="Calibri" w:cs="Arial"/>
          <w:sz w:val="22"/>
          <w:szCs w:val="22"/>
        </w:rPr>
        <w:t>).</w:t>
      </w:r>
    </w:p>
    <w:p w:rsidR="007653DB" w:rsidRPr="001B2D00" w:rsidRDefault="007653DB" w:rsidP="007653DB">
      <w:pPr>
        <w:pStyle w:val="ListParagraph"/>
        <w:numPr>
          <w:ilvl w:val="0"/>
          <w:numId w:val="18"/>
        </w:numPr>
        <w:spacing w:before="60" w:line="360" w:lineRule="auto"/>
        <w:rPr>
          <w:rFonts w:ascii="Calibri" w:hAnsi="Calibri" w:cs="Arial"/>
          <w:sz w:val="22"/>
          <w:szCs w:val="22"/>
        </w:rPr>
      </w:pPr>
      <w:r w:rsidRPr="001B2D00">
        <w:rPr>
          <w:rFonts w:ascii="Calibri" w:hAnsi="Calibri" w:cs="Arial"/>
          <w:sz w:val="22"/>
          <w:szCs w:val="22"/>
        </w:rPr>
        <w:t xml:space="preserve">Το τεστ να φέρει σήμανση CE/IVD </w:t>
      </w:r>
    </w:p>
    <w:p w:rsidR="007653DB" w:rsidRPr="001B2D00" w:rsidRDefault="007653DB" w:rsidP="007653DB">
      <w:pPr>
        <w:pStyle w:val="ListParagraph"/>
        <w:numPr>
          <w:ilvl w:val="0"/>
          <w:numId w:val="19"/>
        </w:numPr>
        <w:spacing w:before="60" w:line="360" w:lineRule="auto"/>
        <w:rPr>
          <w:rFonts w:ascii="Calibri" w:hAnsi="Calibri" w:cs="Arial"/>
          <w:sz w:val="22"/>
          <w:szCs w:val="22"/>
        </w:rPr>
      </w:pPr>
      <w:r w:rsidRPr="001B2D00">
        <w:rPr>
          <w:rFonts w:ascii="Calibri" w:hAnsi="Calibri" w:cs="Arial"/>
          <w:sz w:val="22"/>
          <w:szCs w:val="22"/>
        </w:rPr>
        <w:t xml:space="preserve">Η εξέταση να διαρκεί  περίπου 2 ώρες από την τομή παραφίνης μέχρι το αποτέλεσμα </w:t>
      </w:r>
    </w:p>
    <w:p w:rsidR="007653DB" w:rsidRDefault="007653DB" w:rsidP="00B95A32">
      <w:pPr>
        <w:autoSpaceDE w:val="0"/>
        <w:autoSpaceDN w:val="0"/>
        <w:adjustRightInd w:val="0"/>
        <w:spacing w:after="6"/>
        <w:ind w:firstLine="539"/>
        <w:jc w:val="center"/>
        <w:rPr>
          <w:rFonts w:asciiTheme="minorHAnsi" w:hAnsiTheme="minorHAnsi" w:cs="Calibri"/>
          <w:sz w:val="22"/>
          <w:szCs w:val="22"/>
        </w:rPr>
      </w:pPr>
    </w:p>
    <w:p w:rsidR="007653DB" w:rsidRDefault="007653DB" w:rsidP="007653DB">
      <w:pPr>
        <w:rPr>
          <w:rFonts w:asciiTheme="minorHAnsi" w:hAnsiTheme="minorHAnsi" w:cs="Calibri"/>
          <w:sz w:val="22"/>
          <w:szCs w:val="22"/>
        </w:rPr>
      </w:pPr>
    </w:p>
    <w:p w:rsidR="007653DB" w:rsidRDefault="007653DB" w:rsidP="007653DB">
      <w:pPr>
        <w:rPr>
          <w:rFonts w:asciiTheme="minorHAnsi" w:hAnsiTheme="minorHAnsi" w:cs="Calibri"/>
          <w:sz w:val="22"/>
          <w:szCs w:val="22"/>
        </w:rPr>
      </w:pPr>
    </w:p>
    <w:p w:rsidR="007653DB" w:rsidRDefault="007653DB" w:rsidP="007653DB">
      <w:pPr>
        <w:rPr>
          <w:rFonts w:asciiTheme="minorHAnsi" w:hAnsiTheme="minorHAnsi" w:cs="Calibri"/>
          <w:sz w:val="22"/>
          <w:szCs w:val="22"/>
        </w:rPr>
      </w:pPr>
      <w:r w:rsidRPr="00B01EB7">
        <w:rPr>
          <w:rFonts w:asciiTheme="minorHAnsi" w:hAnsiTheme="minorHAnsi" w:cs="Calibri"/>
          <w:sz w:val="22"/>
          <w:szCs w:val="22"/>
        </w:rPr>
        <w:t xml:space="preserve">Κατατίθενται </w:t>
      </w:r>
      <w:r>
        <w:rPr>
          <w:rFonts w:asciiTheme="minorHAnsi" w:hAnsiTheme="minorHAnsi" w:cs="Calibri"/>
          <w:sz w:val="22"/>
          <w:szCs w:val="22"/>
        </w:rPr>
        <w:t xml:space="preserve">επίσης </w:t>
      </w:r>
      <w:r w:rsidRPr="00B01EB7">
        <w:rPr>
          <w:rFonts w:asciiTheme="minorHAnsi" w:hAnsiTheme="minorHAnsi" w:cs="Calibri"/>
          <w:sz w:val="22"/>
          <w:szCs w:val="22"/>
        </w:rPr>
        <w:t>τα σχετικά τεχνικά φυλλάδια</w:t>
      </w:r>
      <w:r w:rsidRPr="007653DB">
        <w:rPr>
          <w:rFonts w:asciiTheme="minorHAnsi" w:hAnsiTheme="minorHAnsi" w:cs="Calibri"/>
          <w:sz w:val="22"/>
          <w:szCs w:val="22"/>
        </w:rPr>
        <w:t xml:space="preserve"> </w:t>
      </w:r>
      <w:bookmarkStart w:id="0" w:name="_GoBack"/>
      <w:bookmarkEnd w:id="0"/>
      <w:r>
        <w:rPr>
          <w:rFonts w:asciiTheme="minorHAnsi" w:hAnsiTheme="minorHAnsi" w:cs="Calibri"/>
          <w:sz w:val="22"/>
          <w:szCs w:val="22"/>
        </w:rPr>
        <w:t>των αντιδραστηρίων</w:t>
      </w:r>
      <w:r>
        <w:rPr>
          <w:rFonts w:asciiTheme="minorHAnsi" w:hAnsiTheme="minorHAnsi" w:cs="Calibri"/>
          <w:sz w:val="22"/>
          <w:szCs w:val="22"/>
        </w:rPr>
        <w:t xml:space="preserve"> </w:t>
      </w:r>
    </w:p>
    <w:p w:rsidR="007653DB" w:rsidRDefault="007653DB" w:rsidP="00B95A32">
      <w:pPr>
        <w:autoSpaceDE w:val="0"/>
        <w:autoSpaceDN w:val="0"/>
        <w:adjustRightInd w:val="0"/>
        <w:spacing w:after="6"/>
        <w:ind w:firstLine="539"/>
        <w:jc w:val="center"/>
        <w:rPr>
          <w:rFonts w:asciiTheme="minorHAnsi" w:hAnsiTheme="minorHAnsi" w:cs="Calibri"/>
          <w:sz w:val="22"/>
          <w:szCs w:val="22"/>
        </w:rPr>
      </w:pPr>
    </w:p>
    <w:p w:rsidR="00E86374" w:rsidRPr="00B01EB7" w:rsidRDefault="00E86374" w:rsidP="00906A56">
      <w:pPr>
        <w:rPr>
          <w:rFonts w:asciiTheme="minorHAnsi" w:hAnsiTheme="minorHAnsi"/>
          <w:sz w:val="22"/>
          <w:szCs w:val="22"/>
        </w:rPr>
      </w:pPr>
    </w:p>
    <w:sectPr w:rsidR="00E86374" w:rsidRPr="00B01EB7" w:rsidSect="00B5696D">
      <w:headerReference w:type="default" r:id="rId8"/>
      <w:footerReference w:type="default" r:id="rId9"/>
      <w:pgSz w:w="11906" w:h="16838" w:code="9"/>
      <w:pgMar w:top="1928" w:right="851" w:bottom="1440" w:left="851" w:header="709" w:footer="709" w:gutter="0"/>
      <w:paperSrc w:first="25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2DAB" w:rsidRDefault="00CA2DAB">
      <w:r>
        <w:separator/>
      </w:r>
    </w:p>
  </w:endnote>
  <w:endnote w:type="continuationSeparator" w:id="0">
    <w:p w:rsidR="00CA2DAB" w:rsidRDefault="00CA2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Trebuchet MS">
    <w:panose1 w:val="020B0603020202020204"/>
    <w:charset w:val="A1"/>
    <w:family w:val="swiss"/>
    <w:pitch w:val="variable"/>
    <w:sig w:usb0="00000287" w:usb1="00000000" w:usb2="00000000" w:usb3="00000000" w:csb0="0000009F" w:csb1="00000000"/>
  </w:font>
  <w:font w:name="SymbolMT">
    <w:altName w:val="Arial Unicode MS"/>
    <w:panose1 w:val="00000000000000000000"/>
    <w:charset w:val="81"/>
    <w:family w:val="auto"/>
    <w:notTrueType/>
    <w:pitch w:val="default"/>
    <w:sig w:usb0="00000000" w:usb1="09060000" w:usb2="00000010" w:usb3="00000000" w:csb0="00080000" w:csb1="00000000"/>
  </w:font>
  <w:font w:name="Calibri Light">
    <w:panose1 w:val="020F0302020204030204"/>
    <w:charset w:val="A1"/>
    <w:family w:val="swiss"/>
    <w:pitch w:val="variable"/>
    <w:sig w:usb0="A00002EF" w:usb1="4000207B" w:usb2="00000000" w:usb3="00000000" w:csb0="0000019F" w:csb1="00000000"/>
  </w:font>
  <w:font w:name="Arial">
    <w:panose1 w:val="020B0604020202020204"/>
    <w:charset w:val="A1"/>
    <w:family w:val="swiss"/>
    <w:pitch w:val="variable"/>
    <w:sig w:usb0="E0002AFF" w:usb1="C0007843" w:usb2="00000009" w:usb3="00000000" w:csb0="000001FF" w:csb1="00000000"/>
  </w:font>
  <w:font w:name="Segoe UI">
    <w:panose1 w:val="020B0502040204020203"/>
    <w:charset w:val="A1"/>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AF3" w:rsidRDefault="00FC7CDC">
    <w:pPr>
      <w:pStyle w:val="Footer"/>
    </w:pPr>
    <w:r>
      <w:rPr>
        <w:noProof/>
      </w:rPr>
      <w:drawing>
        <wp:inline distT="0" distB="0" distL="0" distR="0">
          <wp:extent cx="6477000" cy="342900"/>
          <wp:effectExtent l="19050" t="0" r="0" b="0"/>
          <wp:docPr id="2" name="Picture 2" descr="Letterheads_Elements_GR_DOWN and 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tterheads_Elements_GR_DOWN and PO"/>
                  <pic:cNvPicPr>
                    <a:picLocks noChangeAspect="1" noChangeArrowheads="1"/>
                  </pic:cNvPicPr>
                </pic:nvPicPr>
                <pic:blipFill>
                  <a:blip r:embed="rId1"/>
                  <a:srcRect/>
                  <a:stretch>
                    <a:fillRect/>
                  </a:stretch>
                </pic:blipFill>
                <pic:spPr bwMode="auto">
                  <a:xfrm>
                    <a:off x="0" y="0"/>
                    <a:ext cx="6477000" cy="3429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2DAB" w:rsidRDefault="00CA2DAB">
      <w:r>
        <w:separator/>
      </w:r>
    </w:p>
  </w:footnote>
  <w:footnote w:type="continuationSeparator" w:id="0">
    <w:p w:rsidR="00CA2DAB" w:rsidRDefault="00CA2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3AF3" w:rsidRPr="002F037C" w:rsidRDefault="00FC7CDC" w:rsidP="002F037C">
    <w:pPr>
      <w:pStyle w:val="Header"/>
    </w:pPr>
    <w:r>
      <w:rPr>
        <w:noProof/>
      </w:rPr>
      <w:drawing>
        <wp:inline distT="0" distB="0" distL="0" distR="0">
          <wp:extent cx="6483350" cy="692150"/>
          <wp:effectExtent l="19050" t="0" r="0" b="0"/>
          <wp:docPr id="1" name="Picture 1" descr="Letterheads_Elements_GR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s_Elements_GR_UP"/>
                  <pic:cNvPicPr>
                    <a:picLocks noChangeAspect="1" noChangeArrowheads="1"/>
                  </pic:cNvPicPr>
                </pic:nvPicPr>
                <pic:blipFill>
                  <a:blip r:embed="rId1"/>
                  <a:srcRect/>
                  <a:stretch>
                    <a:fillRect/>
                  </a:stretch>
                </pic:blipFill>
                <pic:spPr bwMode="auto">
                  <a:xfrm>
                    <a:off x="0" y="0"/>
                    <a:ext cx="6483350" cy="6921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5FB078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DD3C7D"/>
    <w:multiLevelType w:val="hybridMultilevel"/>
    <w:tmpl w:val="96EEAA20"/>
    <w:lvl w:ilvl="0" w:tplc="0408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491674B"/>
    <w:multiLevelType w:val="hybridMultilevel"/>
    <w:tmpl w:val="6F14A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710A2"/>
    <w:multiLevelType w:val="hybridMultilevel"/>
    <w:tmpl w:val="AC7CB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46CB"/>
    <w:multiLevelType w:val="hybridMultilevel"/>
    <w:tmpl w:val="D982DB08"/>
    <w:lvl w:ilvl="0" w:tplc="CA4443BC">
      <w:start w:val="1"/>
      <w:numFmt w:val="decimal"/>
      <w:lvlText w:val="%1."/>
      <w:lvlJc w:val="left"/>
      <w:pPr>
        <w:tabs>
          <w:tab w:val="num" w:pos="927"/>
        </w:tabs>
        <w:ind w:left="927" w:hanging="360"/>
      </w:pPr>
      <w:rPr>
        <w:rFonts w:ascii="Times New Roman" w:hAnsi="Times New Roman" w:cs="Times New Roman" w:hint="default"/>
        <w:sz w:val="24"/>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15:restartNumberingAfterBreak="0">
    <w:nsid w:val="1B276C5A"/>
    <w:multiLevelType w:val="hybridMultilevel"/>
    <w:tmpl w:val="0882D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BF3446"/>
    <w:multiLevelType w:val="hybridMultilevel"/>
    <w:tmpl w:val="1E807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DA0298"/>
    <w:multiLevelType w:val="hybridMultilevel"/>
    <w:tmpl w:val="F6E2E210"/>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298215AD"/>
    <w:multiLevelType w:val="hybridMultilevel"/>
    <w:tmpl w:val="6D3E6D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34B13573"/>
    <w:multiLevelType w:val="hybridMultilevel"/>
    <w:tmpl w:val="6D364B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3CF66453"/>
    <w:multiLevelType w:val="hybridMultilevel"/>
    <w:tmpl w:val="12E8C062"/>
    <w:lvl w:ilvl="0" w:tplc="BEB831E0">
      <w:start w:val="1"/>
      <w:numFmt w:val="bullet"/>
      <w:lvlText w:val=""/>
      <w:lvlJc w:val="left"/>
      <w:pPr>
        <w:tabs>
          <w:tab w:val="num" w:pos="360"/>
        </w:tabs>
        <w:ind w:left="36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0A6965"/>
    <w:multiLevelType w:val="hybridMultilevel"/>
    <w:tmpl w:val="1BEEC78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56DA23D0"/>
    <w:multiLevelType w:val="hybridMultilevel"/>
    <w:tmpl w:val="F77CFD4E"/>
    <w:lvl w:ilvl="0" w:tplc="04080001">
      <w:start w:val="1"/>
      <w:numFmt w:val="bullet"/>
      <w:lvlText w:val=""/>
      <w:lvlJc w:val="left"/>
      <w:pPr>
        <w:ind w:left="773" w:hanging="360"/>
      </w:pPr>
      <w:rPr>
        <w:rFonts w:ascii="Symbol" w:hAnsi="Symbol" w:hint="default"/>
      </w:rPr>
    </w:lvl>
    <w:lvl w:ilvl="1" w:tplc="3190BDDC">
      <w:numFmt w:val="bullet"/>
      <w:lvlText w:val="-"/>
      <w:lvlJc w:val="left"/>
      <w:pPr>
        <w:ind w:left="1493" w:hanging="360"/>
      </w:pPr>
      <w:rPr>
        <w:rFonts w:ascii="Calibri" w:eastAsia="Times New Roman" w:hAnsi="Calibri" w:cs="Tahoma" w:hint="default"/>
      </w:rPr>
    </w:lvl>
    <w:lvl w:ilvl="2" w:tplc="04080005" w:tentative="1">
      <w:start w:val="1"/>
      <w:numFmt w:val="bullet"/>
      <w:lvlText w:val=""/>
      <w:lvlJc w:val="left"/>
      <w:pPr>
        <w:ind w:left="2213" w:hanging="360"/>
      </w:pPr>
      <w:rPr>
        <w:rFonts w:ascii="Wingdings" w:hAnsi="Wingdings" w:hint="default"/>
      </w:rPr>
    </w:lvl>
    <w:lvl w:ilvl="3" w:tplc="04080001" w:tentative="1">
      <w:start w:val="1"/>
      <w:numFmt w:val="bullet"/>
      <w:lvlText w:val=""/>
      <w:lvlJc w:val="left"/>
      <w:pPr>
        <w:ind w:left="2933" w:hanging="360"/>
      </w:pPr>
      <w:rPr>
        <w:rFonts w:ascii="Symbol" w:hAnsi="Symbol" w:hint="default"/>
      </w:rPr>
    </w:lvl>
    <w:lvl w:ilvl="4" w:tplc="04080003" w:tentative="1">
      <w:start w:val="1"/>
      <w:numFmt w:val="bullet"/>
      <w:lvlText w:val="o"/>
      <w:lvlJc w:val="left"/>
      <w:pPr>
        <w:ind w:left="3653" w:hanging="360"/>
      </w:pPr>
      <w:rPr>
        <w:rFonts w:ascii="Courier New" w:hAnsi="Courier New" w:cs="Courier New" w:hint="default"/>
      </w:rPr>
    </w:lvl>
    <w:lvl w:ilvl="5" w:tplc="04080005" w:tentative="1">
      <w:start w:val="1"/>
      <w:numFmt w:val="bullet"/>
      <w:lvlText w:val=""/>
      <w:lvlJc w:val="left"/>
      <w:pPr>
        <w:ind w:left="4373" w:hanging="360"/>
      </w:pPr>
      <w:rPr>
        <w:rFonts w:ascii="Wingdings" w:hAnsi="Wingdings" w:hint="default"/>
      </w:rPr>
    </w:lvl>
    <w:lvl w:ilvl="6" w:tplc="04080001" w:tentative="1">
      <w:start w:val="1"/>
      <w:numFmt w:val="bullet"/>
      <w:lvlText w:val=""/>
      <w:lvlJc w:val="left"/>
      <w:pPr>
        <w:ind w:left="5093" w:hanging="360"/>
      </w:pPr>
      <w:rPr>
        <w:rFonts w:ascii="Symbol" w:hAnsi="Symbol" w:hint="default"/>
      </w:rPr>
    </w:lvl>
    <w:lvl w:ilvl="7" w:tplc="04080003" w:tentative="1">
      <w:start w:val="1"/>
      <w:numFmt w:val="bullet"/>
      <w:lvlText w:val="o"/>
      <w:lvlJc w:val="left"/>
      <w:pPr>
        <w:ind w:left="5813" w:hanging="360"/>
      </w:pPr>
      <w:rPr>
        <w:rFonts w:ascii="Courier New" w:hAnsi="Courier New" w:cs="Courier New" w:hint="default"/>
      </w:rPr>
    </w:lvl>
    <w:lvl w:ilvl="8" w:tplc="04080005" w:tentative="1">
      <w:start w:val="1"/>
      <w:numFmt w:val="bullet"/>
      <w:lvlText w:val=""/>
      <w:lvlJc w:val="left"/>
      <w:pPr>
        <w:ind w:left="6533" w:hanging="360"/>
      </w:pPr>
      <w:rPr>
        <w:rFonts w:ascii="Wingdings" w:hAnsi="Wingdings" w:hint="default"/>
      </w:rPr>
    </w:lvl>
  </w:abstractNum>
  <w:abstractNum w:abstractNumId="13" w15:restartNumberingAfterBreak="0">
    <w:nsid w:val="57F179EF"/>
    <w:multiLevelType w:val="hybridMultilevel"/>
    <w:tmpl w:val="722C87E4"/>
    <w:lvl w:ilvl="0" w:tplc="CD0CF642">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66CD0DC9"/>
    <w:multiLevelType w:val="hybridMultilevel"/>
    <w:tmpl w:val="0BF4132C"/>
    <w:lvl w:ilvl="0" w:tplc="04080001">
      <w:start w:val="1"/>
      <w:numFmt w:val="bullet"/>
      <w:lvlText w:val=""/>
      <w:lvlJc w:val="left"/>
      <w:pPr>
        <w:ind w:left="1080" w:hanging="360"/>
      </w:pPr>
      <w:rPr>
        <w:rFonts w:ascii="Symbol" w:hAnsi="Symbol" w:hint="default"/>
      </w:rPr>
    </w:lvl>
    <w:lvl w:ilvl="1" w:tplc="04080019">
      <w:start w:val="1"/>
      <w:numFmt w:val="lowerLetter"/>
      <w:lvlText w:val="%2."/>
      <w:lvlJc w:val="left"/>
      <w:pPr>
        <w:ind w:left="1800" w:hanging="360"/>
      </w:pPr>
    </w:lvl>
    <w:lvl w:ilvl="2" w:tplc="0408001B">
      <w:start w:val="1"/>
      <w:numFmt w:val="lowerRoman"/>
      <w:lvlText w:val="%3."/>
      <w:lvlJc w:val="right"/>
      <w:pPr>
        <w:ind w:left="2520" w:hanging="180"/>
      </w:pPr>
    </w:lvl>
    <w:lvl w:ilvl="3" w:tplc="0408000F">
      <w:start w:val="1"/>
      <w:numFmt w:val="decimal"/>
      <w:lvlText w:val="%4."/>
      <w:lvlJc w:val="left"/>
      <w:pPr>
        <w:ind w:left="3240" w:hanging="360"/>
      </w:pPr>
    </w:lvl>
    <w:lvl w:ilvl="4" w:tplc="04080019">
      <w:start w:val="1"/>
      <w:numFmt w:val="lowerLetter"/>
      <w:lvlText w:val="%5."/>
      <w:lvlJc w:val="left"/>
      <w:pPr>
        <w:ind w:left="3960" w:hanging="360"/>
      </w:pPr>
    </w:lvl>
    <w:lvl w:ilvl="5" w:tplc="0408001B">
      <w:start w:val="1"/>
      <w:numFmt w:val="lowerRoman"/>
      <w:lvlText w:val="%6."/>
      <w:lvlJc w:val="right"/>
      <w:pPr>
        <w:ind w:left="4680" w:hanging="180"/>
      </w:pPr>
    </w:lvl>
    <w:lvl w:ilvl="6" w:tplc="0408000F">
      <w:start w:val="1"/>
      <w:numFmt w:val="decimal"/>
      <w:lvlText w:val="%7."/>
      <w:lvlJc w:val="left"/>
      <w:pPr>
        <w:ind w:left="5400" w:hanging="360"/>
      </w:pPr>
    </w:lvl>
    <w:lvl w:ilvl="7" w:tplc="04080019">
      <w:start w:val="1"/>
      <w:numFmt w:val="lowerLetter"/>
      <w:lvlText w:val="%8."/>
      <w:lvlJc w:val="left"/>
      <w:pPr>
        <w:ind w:left="6120" w:hanging="360"/>
      </w:pPr>
    </w:lvl>
    <w:lvl w:ilvl="8" w:tplc="0408001B">
      <w:start w:val="1"/>
      <w:numFmt w:val="lowerRoman"/>
      <w:lvlText w:val="%9."/>
      <w:lvlJc w:val="right"/>
      <w:pPr>
        <w:ind w:left="6840" w:hanging="180"/>
      </w:pPr>
    </w:lvl>
  </w:abstractNum>
  <w:abstractNum w:abstractNumId="15" w15:restartNumberingAfterBreak="0">
    <w:nsid w:val="66F75E15"/>
    <w:multiLevelType w:val="hybridMultilevel"/>
    <w:tmpl w:val="C77C5528"/>
    <w:lvl w:ilvl="0" w:tplc="04080001">
      <w:start w:val="1"/>
      <w:numFmt w:val="bullet"/>
      <w:lvlText w:val=""/>
      <w:lvlJc w:val="left"/>
      <w:pPr>
        <w:tabs>
          <w:tab w:val="num" w:pos="900"/>
        </w:tabs>
        <w:ind w:left="900" w:hanging="360"/>
      </w:pPr>
      <w:rPr>
        <w:rFonts w:ascii="Symbol" w:hAnsi="Symbol" w:hint="default"/>
      </w:rPr>
    </w:lvl>
    <w:lvl w:ilvl="1" w:tplc="04080003">
      <w:start w:val="1"/>
      <w:numFmt w:val="bullet"/>
      <w:lvlText w:val="o"/>
      <w:lvlJc w:val="left"/>
      <w:pPr>
        <w:tabs>
          <w:tab w:val="num" w:pos="1620"/>
        </w:tabs>
        <w:ind w:left="1620" w:hanging="360"/>
      </w:pPr>
      <w:rPr>
        <w:rFonts w:ascii="Courier New" w:hAnsi="Courier New" w:cs="Courier New" w:hint="default"/>
      </w:rPr>
    </w:lvl>
    <w:lvl w:ilvl="2" w:tplc="04080005">
      <w:start w:val="1"/>
      <w:numFmt w:val="bullet"/>
      <w:lvlText w:val=""/>
      <w:lvlJc w:val="left"/>
      <w:pPr>
        <w:tabs>
          <w:tab w:val="num" w:pos="2340"/>
        </w:tabs>
        <w:ind w:left="2340" w:hanging="360"/>
      </w:pPr>
      <w:rPr>
        <w:rFonts w:ascii="Wingdings" w:hAnsi="Wingdings" w:hint="default"/>
      </w:rPr>
    </w:lvl>
    <w:lvl w:ilvl="3" w:tplc="04080001">
      <w:start w:val="1"/>
      <w:numFmt w:val="bullet"/>
      <w:lvlText w:val=""/>
      <w:lvlJc w:val="left"/>
      <w:pPr>
        <w:tabs>
          <w:tab w:val="num" w:pos="3060"/>
        </w:tabs>
        <w:ind w:left="3060" w:hanging="360"/>
      </w:pPr>
      <w:rPr>
        <w:rFonts w:ascii="Symbol" w:hAnsi="Symbol" w:hint="default"/>
      </w:rPr>
    </w:lvl>
    <w:lvl w:ilvl="4" w:tplc="04080003">
      <w:start w:val="1"/>
      <w:numFmt w:val="bullet"/>
      <w:lvlText w:val="o"/>
      <w:lvlJc w:val="left"/>
      <w:pPr>
        <w:tabs>
          <w:tab w:val="num" w:pos="3780"/>
        </w:tabs>
        <w:ind w:left="3780" w:hanging="360"/>
      </w:pPr>
      <w:rPr>
        <w:rFonts w:ascii="Courier New" w:hAnsi="Courier New" w:cs="Courier New" w:hint="default"/>
      </w:rPr>
    </w:lvl>
    <w:lvl w:ilvl="5" w:tplc="04080005">
      <w:start w:val="1"/>
      <w:numFmt w:val="bullet"/>
      <w:lvlText w:val=""/>
      <w:lvlJc w:val="left"/>
      <w:pPr>
        <w:tabs>
          <w:tab w:val="num" w:pos="4500"/>
        </w:tabs>
        <w:ind w:left="4500" w:hanging="360"/>
      </w:pPr>
      <w:rPr>
        <w:rFonts w:ascii="Wingdings" w:hAnsi="Wingdings" w:hint="default"/>
      </w:rPr>
    </w:lvl>
    <w:lvl w:ilvl="6" w:tplc="04080001">
      <w:start w:val="1"/>
      <w:numFmt w:val="bullet"/>
      <w:lvlText w:val=""/>
      <w:lvlJc w:val="left"/>
      <w:pPr>
        <w:tabs>
          <w:tab w:val="num" w:pos="5220"/>
        </w:tabs>
        <w:ind w:left="5220" w:hanging="360"/>
      </w:pPr>
      <w:rPr>
        <w:rFonts w:ascii="Symbol" w:hAnsi="Symbol" w:hint="default"/>
      </w:rPr>
    </w:lvl>
    <w:lvl w:ilvl="7" w:tplc="04080003">
      <w:start w:val="1"/>
      <w:numFmt w:val="bullet"/>
      <w:lvlText w:val="o"/>
      <w:lvlJc w:val="left"/>
      <w:pPr>
        <w:tabs>
          <w:tab w:val="num" w:pos="5940"/>
        </w:tabs>
        <w:ind w:left="5940" w:hanging="360"/>
      </w:pPr>
      <w:rPr>
        <w:rFonts w:ascii="Courier New" w:hAnsi="Courier New" w:cs="Courier New" w:hint="default"/>
      </w:rPr>
    </w:lvl>
    <w:lvl w:ilvl="8" w:tplc="04080005">
      <w:start w:val="1"/>
      <w:numFmt w:val="bullet"/>
      <w:lvlText w:val=""/>
      <w:lvlJc w:val="left"/>
      <w:pPr>
        <w:tabs>
          <w:tab w:val="num" w:pos="6660"/>
        </w:tabs>
        <w:ind w:left="6660" w:hanging="360"/>
      </w:pPr>
      <w:rPr>
        <w:rFonts w:ascii="Wingdings" w:hAnsi="Wingdings" w:hint="default"/>
      </w:rPr>
    </w:lvl>
  </w:abstractNum>
  <w:abstractNum w:abstractNumId="16" w15:restartNumberingAfterBreak="0">
    <w:nsid w:val="723367D6"/>
    <w:multiLevelType w:val="hybridMultilevel"/>
    <w:tmpl w:val="1EF036A6"/>
    <w:lvl w:ilvl="0" w:tplc="95F45D48">
      <w:numFmt w:val="bullet"/>
      <w:lvlText w:val="•"/>
      <w:lvlJc w:val="left"/>
      <w:pPr>
        <w:ind w:left="720" w:hanging="360"/>
      </w:pPr>
      <w:rPr>
        <w:rFonts w:ascii="Trebuchet MS" w:eastAsia="SymbolMT" w:hAnsi="Trebuchet MS" w:cs="SymbolMT"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75267B32"/>
    <w:multiLevelType w:val="hybridMultilevel"/>
    <w:tmpl w:val="E010578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0"/>
  </w:num>
  <w:num w:numId="4">
    <w:abstractNumId w:val="15"/>
  </w:num>
  <w:num w:numId="5">
    <w:abstractNumId w:val="8"/>
  </w:num>
  <w:num w:numId="6">
    <w:abstractNumId w:val="13"/>
  </w:num>
  <w:num w:numId="7">
    <w:abstractNumId w:val="8"/>
  </w:num>
  <w:num w:numId="8">
    <w:abstractNumId w:val="17"/>
  </w:num>
  <w:num w:numId="9">
    <w:abstractNumId w:val="16"/>
  </w:num>
  <w:num w:numId="10">
    <w:abstractNumId w:val="3"/>
  </w:num>
  <w:num w:numId="11">
    <w:abstractNumId w:val="5"/>
  </w:num>
  <w:num w:numId="12">
    <w:abstractNumId w:val="2"/>
  </w:num>
  <w:num w:numId="13">
    <w:abstractNumId w:val="11"/>
  </w:num>
  <w:num w:numId="14">
    <w:abstractNumId w:val="4"/>
  </w:num>
  <w:num w:numId="15">
    <w:abstractNumId w:val="12"/>
  </w:num>
  <w:num w:numId="16">
    <w:abstractNumId w:val="6"/>
  </w:num>
  <w:num w:numId="17">
    <w:abstractNumId w:val="14"/>
  </w:num>
  <w:num w:numId="18">
    <w:abstractNumId w:val="9"/>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6E8"/>
    <w:rsid w:val="00014B13"/>
    <w:rsid w:val="00015103"/>
    <w:rsid w:val="00026C4C"/>
    <w:rsid w:val="000433BF"/>
    <w:rsid w:val="00051402"/>
    <w:rsid w:val="00056B0C"/>
    <w:rsid w:val="00061FF8"/>
    <w:rsid w:val="0006296B"/>
    <w:rsid w:val="00084D3B"/>
    <w:rsid w:val="00091050"/>
    <w:rsid w:val="000A57B6"/>
    <w:rsid w:val="000A62F7"/>
    <w:rsid w:val="000B51FA"/>
    <w:rsid w:val="000D4E30"/>
    <w:rsid w:val="000D570C"/>
    <w:rsid w:val="000E3C14"/>
    <w:rsid w:val="0011005D"/>
    <w:rsid w:val="001449A9"/>
    <w:rsid w:val="00152654"/>
    <w:rsid w:val="00153B82"/>
    <w:rsid w:val="00191CFD"/>
    <w:rsid w:val="0019794A"/>
    <w:rsid w:val="001B5DA5"/>
    <w:rsid w:val="002025D6"/>
    <w:rsid w:val="00206D38"/>
    <w:rsid w:val="00252824"/>
    <w:rsid w:val="0026198D"/>
    <w:rsid w:val="00280811"/>
    <w:rsid w:val="00291191"/>
    <w:rsid w:val="00292333"/>
    <w:rsid w:val="002B65F0"/>
    <w:rsid w:val="002C566C"/>
    <w:rsid w:val="002C7A4C"/>
    <w:rsid w:val="002D7632"/>
    <w:rsid w:val="002E36E8"/>
    <w:rsid w:val="002F02A1"/>
    <w:rsid w:val="002F037C"/>
    <w:rsid w:val="002F5595"/>
    <w:rsid w:val="00321190"/>
    <w:rsid w:val="003658FF"/>
    <w:rsid w:val="003B6712"/>
    <w:rsid w:val="003C0E70"/>
    <w:rsid w:val="003C3DBF"/>
    <w:rsid w:val="003D4854"/>
    <w:rsid w:val="00410E2A"/>
    <w:rsid w:val="00417170"/>
    <w:rsid w:val="004338FF"/>
    <w:rsid w:val="00451C93"/>
    <w:rsid w:val="004579E8"/>
    <w:rsid w:val="00462CAA"/>
    <w:rsid w:val="0046680D"/>
    <w:rsid w:val="00485018"/>
    <w:rsid w:val="004B54BD"/>
    <w:rsid w:val="004C08FC"/>
    <w:rsid w:val="004D6992"/>
    <w:rsid w:val="004D6EDA"/>
    <w:rsid w:val="004E19D6"/>
    <w:rsid w:val="004E43E0"/>
    <w:rsid w:val="00513E63"/>
    <w:rsid w:val="00544D56"/>
    <w:rsid w:val="00546764"/>
    <w:rsid w:val="005703A5"/>
    <w:rsid w:val="00570D58"/>
    <w:rsid w:val="00584C22"/>
    <w:rsid w:val="00586473"/>
    <w:rsid w:val="005B15BE"/>
    <w:rsid w:val="005C5558"/>
    <w:rsid w:val="005C6E3B"/>
    <w:rsid w:val="005D0CE1"/>
    <w:rsid w:val="005D29F7"/>
    <w:rsid w:val="005D36E2"/>
    <w:rsid w:val="005F08AE"/>
    <w:rsid w:val="00602B92"/>
    <w:rsid w:val="00606CC7"/>
    <w:rsid w:val="00610470"/>
    <w:rsid w:val="0061157A"/>
    <w:rsid w:val="00615874"/>
    <w:rsid w:val="00626A4C"/>
    <w:rsid w:val="00694BCD"/>
    <w:rsid w:val="006E0F37"/>
    <w:rsid w:val="006E7FB2"/>
    <w:rsid w:val="00705522"/>
    <w:rsid w:val="007313E0"/>
    <w:rsid w:val="0073555A"/>
    <w:rsid w:val="007526CC"/>
    <w:rsid w:val="00761A99"/>
    <w:rsid w:val="007653DB"/>
    <w:rsid w:val="007668A7"/>
    <w:rsid w:val="00796E1C"/>
    <w:rsid w:val="007A4A5C"/>
    <w:rsid w:val="007B4E6E"/>
    <w:rsid w:val="007B68AC"/>
    <w:rsid w:val="007C1BE7"/>
    <w:rsid w:val="007D2EE1"/>
    <w:rsid w:val="007D5D5C"/>
    <w:rsid w:val="007D71CD"/>
    <w:rsid w:val="007E3FDC"/>
    <w:rsid w:val="00851F9D"/>
    <w:rsid w:val="008604D3"/>
    <w:rsid w:val="008649A0"/>
    <w:rsid w:val="008650B5"/>
    <w:rsid w:val="0088369C"/>
    <w:rsid w:val="0089112F"/>
    <w:rsid w:val="00894682"/>
    <w:rsid w:val="00897F3C"/>
    <w:rsid w:val="008A794C"/>
    <w:rsid w:val="008B5CC7"/>
    <w:rsid w:val="00906A56"/>
    <w:rsid w:val="00924BB7"/>
    <w:rsid w:val="0093209C"/>
    <w:rsid w:val="00961831"/>
    <w:rsid w:val="009624E5"/>
    <w:rsid w:val="00987EEC"/>
    <w:rsid w:val="009A1BD3"/>
    <w:rsid w:val="009A7592"/>
    <w:rsid w:val="009B35B1"/>
    <w:rsid w:val="009D7623"/>
    <w:rsid w:val="009D7908"/>
    <w:rsid w:val="009E6761"/>
    <w:rsid w:val="009F1571"/>
    <w:rsid w:val="009F6F95"/>
    <w:rsid w:val="00A00672"/>
    <w:rsid w:val="00A21ECA"/>
    <w:rsid w:val="00A3534E"/>
    <w:rsid w:val="00A51270"/>
    <w:rsid w:val="00A55B0E"/>
    <w:rsid w:val="00A64E64"/>
    <w:rsid w:val="00A674A1"/>
    <w:rsid w:val="00A96942"/>
    <w:rsid w:val="00AA6D12"/>
    <w:rsid w:val="00AD39E3"/>
    <w:rsid w:val="00AE66CE"/>
    <w:rsid w:val="00AE6A52"/>
    <w:rsid w:val="00AF060E"/>
    <w:rsid w:val="00B01EB7"/>
    <w:rsid w:val="00B05CF3"/>
    <w:rsid w:val="00B26C05"/>
    <w:rsid w:val="00B5696D"/>
    <w:rsid w:val="00B57DBE"/>
    <w:rsid w:val="00B61D8F"/>
    <w:rsid w:val="00B62C56"/>
    <w:rsid w:val="00B65C5F"/>
    <w:rsid w:val="00B71694"/>
    <w:rsid w:val="00B72820"/>
    <w:rsid w:val="00B95A32"/>
    <w:rsid w:val="00BB53E2"/>
    <w:rsid w:val="00BB7113"/>
    <w:rsid w:val="00BD3AF3"/>
    <w:rsid w:val="00BD4AC2"/>
    <w:rsid w:val="00BE5ABC"/>
    <w:rsid w:val="00C15235"/>
    <w:rsid w:val="00C214A1"/>
    <w:rsid w:val="00C70A23"/>
    <w:rsid w:val="00CA2DAB"/>
    <w:rsid w:val="00CA5109"/>
    <w:rsid w:val="00CB0B8A"/>
    <w:rsid w:val="00CB6097"/>
    <w:rsid w:val="00CC2572"/>
    <w:rsid w:val="00CD74F5"/>
    <w:rsid w:val="00CE4159"/>
    <w:rsid w:val="00CF0DF5"/>
    <w:rsid w:val="00D204A0"/>
    <w:rsid w:val="00D23777"/>
    <w:rsid w:val="00D60523"/>
    <w:rsid w:val="00D64D8A"/>
    <w:rsid w:val="00D8751B"/>
    <w:rsid w:val="00DA3B1C"/>
    <w:rsid w:val="00DA6671"/>
    <w:rsid w:val="00DC2867"/>
    <w:rsid w:val="00DC4E44"/>
    <w:rsid w:val="00DD5B85"/>
    <w:rsid w:val="00DD79BC"/>
    <w:rsid w:val="00E24504"/>
    <w:rsid w:val="00E50D0F"/>
    <w:rsid w:val="00E75DD4"/>
    <w:rsid w:val="00E854F2"/>
    <w:rsid w:val="00E86374"/>
    <w:rsid w:val="00E95B6B"/>
    <w:rsid w:val="00EB7F4C"/>
    <w:rsid w:val="00ED6848"/>
    <w:rsid w:val="00EE585B"/>
    <w:rsid w:val="00EF7519"/>
    <w:rsid w:val="00F1142A"/>
    <w:rsid w:val="00F30FA9"/>
    <w:rsid w:val="00F513FF"/>
    <w:rsid w:val="00F93731"/>
    <w:rsid w:val="00FA7DD4"/>
    <w:rsid w:val="00FC77CA"/>
    <w:rsid w:val="00FC7CDC"/>
    <w:rsid w:val="00FD2CED"/>
    <w:rsid w:val="00FF5D0F"/>
    <w:rsid w:val="00FF6B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B767D"/>
  <w15:docId w15:val="{43329064-FE17-46F1-9CE7-1BC8ECEC0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sz w:val="24"/>
      <w:szCs w:val="24"/>
      <w:lang w:val="el-GR" w:eastAsia="el-GR"/>
    </w:rPr>
  </w:style>
  <w:style w:type="paragraph" w:styleId="Heading1">
    <w:name w:val="heading 1"/>
    <w:basedOn w:val="Normal"/>
    <w:next w:val="Normal"/>
    <w:link w:val="Heading1Char"/>
    <w:uiPriority w:val="9"/>
    <w:qFormat/>
    <w:rsid w:val="00E86374"/>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pPr>
      <w:keepNext/>
      <w:jc w:val="center"/>
      <w:outlineLvl w:val="1"/>
    </w:pPr>
    <w:rPr>
      <w:rFonts w:ascii="Tahoma" w:hAnsi="Tahoma"/>
      <w:b/>
      <w:color w:val="000000"/>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BodyText3">
    <w:name w:val="Body Text 3"/>
    <w:basedOn w:val="Normal"/>
    <w:semiHidden/>
    <w:rPr>
      <w:rFonts w:ascii="Arial" w:hAnsi="Arial"/>
      <w:i/>
      <w:color w:val="000000"/>
      <w:szCs w:val="20"/>
    </w:rPr>
  </w:style>
  <w:style w:type="paragraph" w:styleId="E-mailSignature">
    <w:name w:val="E-mail Signature"/>
    <w:basedOn w:val="Normal"/>
    <w:semiHidden/>
  </w:style>
  <w:style w:type="character" w:customStyle="1" w:styleId="emailstyle16">
    <w:name w:val="emailstyle16"/>
    <w:semiHidden/>
    <w:rPr>
      <w:rFonts w:ascii="Arial" w:hAnsi="Arial" w:cs="Arial"/>
      <w:color w:val="000000"/>
      <w:sz w:val="20"/>
    </w:rPr>
  </w:style>
  <w:style w:type="character" w:customStyle="1" w:styleId="a">
    <w:name w:val="*"/>
    <w:semiHidden/>
    <w:rPr>
      <w:rFonts w:ascii="Arial" w:hAnsi="Arial" w:cs="Arial"/>
      <w:color w:val="000080"/>
      <w:sz w:val="20"/>
      <w:szCs w:val="20"/>
    </w:rPr>
  </w:style>
  <w:style w:type="paragraph" w:styleId="BodyTextIndent">
    <w:name w:val="Body Text Indent"/>
    <w:basedOn w:val="Normal"/>
    <w:semiHidden/>
    <w:pPr>
      <w:ind w:left="1276" w:hanging="1276"/>
    </w:pPr>
    <w:rPr>
      <w:szCs w:val="20"/>
    </w:rPr>
  </w:style>
  <w:style w:type="character" w:styleId="Hyperlink">
    <w:name w:val="Hyperlink"/>
    <w:semiHidden/>
    <w:unhideWhenUsed/>
    <w:rsid w:val="00E24504"/>
    <w:rPr>
      <w:color w:val="000000"/>
      <w:u w:val="single"/>
    </w:rPr>
  </w:style>
  <w:style w:type="character" w:customStyle="1" w:styleId="HeaderChar">
    <w:name w:val="Header Char"/>
    <w:link w:val="Header"/>
    <w:semiHidden/>
    <w:rsid w:val="00E24504"/>
    <w:rPr>
      <w:sz w:val="24"/>
      <w:szCs w:val="24"/>
    </w:rPr>
  </w:style>
  <w:style w:type="character" w:customStyle="1" w:styleId="Heading1Char">
    <w:name w:val="Heading 1 Char"/>
    <w:link w:val="Heading1"/>
    <w:uiPriority w:val="9"/>
    <w:rsid w:val="00E86374"/>
    <w:rPr>
      <w:rFonts w:ascii="Calibri Light" w:eastAsia="Times New Roman" w:hAnsi="Calibri Light" w:cs="Times New Roman"/>
      <w:b/>
      <w:bCs/>
      <w:kern w:val="32"/>
      <w:sz w:val="32"/>
      <w:szCs w:val="32"/>
    </w:rPr>
  </w:style>
  <w:style w:type="paragraph" w:styleId="BalloonText">
    <w:name w:val="Balloon Text"/>
    <w:basedOn w:val="Normal"/>
    <w:link w:val="BalloonTextChar"/>
    <w:uiPriority w:val="99"/>
    <w:semiHidden/>
    <w:unhideWhenUsed/>
    <w:rsid w:val="003B6712"/>
    <w:rPr>
      <w:rFonts w:ascii="Segoe UI" w:hAnsi="Segoe UI" w:cs="Segoe UI"/>
      <w:sz w:val="18"/>
      <w:szCs w:val="18"/>
    </w:rPr>
  </w:style>
  <w:style w:type="character" w:customStyle="1" w:styleId="BalloonTextChar">
    <w:name w:val="Balloon Text Char"/>
    <w:link w:val="BalloonText"/>
    <w:uiPriority w:val="99"/>
    <w:semiHidden/>
    <w:rsid w:val="003B6712"/>
    <w:rPr>
      <w:rFonts w:ascii="Segoe UI" w:hAnsi="Segoe UI" w:cs="Segoe UI"/>
      <w:sz w:val="18"/>
      <w:szCs w:val="18"/>
    </w:rPr>
  </w:style>
  <w:style w:type="paragraph" w:styleId="ListParagraph">
    <w:name w:val="List Paragraph"/>
    <w:basedOn w:val="Normal"/>
    <w:uiPriority w:val="34"/>
    <w:qFormat/>
    <w:rsid w:val="00A55B0E"/>
    <w:pPr>
      <w:ind w:left="720"/>
      <w:contextualSpacing/>
    </w:pPr>
  </w:style>
  <w:style w:type="character" w:styleId="PageNumber">
    <w:name w:val="page number"/>
    <w:basedOn w:val="DefaultParagraphFont"/>
    <w:uiPriority w:val="99"/>
    <w:semiHidden/>
    <w:unhideWhenUsed/>
    <w:rsid w:val="007653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9094">
      <w:bodyDiv w:val="1"/>
      <w:marLeft w:val="0"/>
      <w:marRight w:val="0"/>
      <w:marTop w:val="0"/>
      <w:marBottom w:val="0"/>
      <w:divBdr>
        <w:top w:val="none" w:sz="0" w:space="0" w:color="auto"/>
        <w:left w:val="none" w:sz="0" w:space="0" w:color="auto"/>
        <w:bottom w:val="none" w:sz="0" w:space="0" w:color="auto"/>
        <w:right w:val="none" w:sz="0" w:space="0" w:color="auto"/>
      </w:divBdr>
    </w:div>
    <w:div w:id="1081488239">
      <w:bodyDiv w:val="1"/>
      <w:marLeft w:val="0"/>
      <w:marRight w:val="0"/>
      <w:marTop w:val="0"/>
      <w:marBottom w:val="0"/>
      <w:divBdr>
        <w:top w:val="none" w:sz="0" w:space="0" w:color="auto"/>
        <w:left w:val="none" w:sz="0" w:space="0" w:color="auto"/>
        <w:bottom w:val="none" w:sz="0" w:space="0" w:color="auto"/>
        <w:right w:val="none" w:sz="0" w:space="0" w:color="auto"/>
      </w:divBdr>
    </w:div>
    <w:div w:id="212422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858EF-D4B3-4170-8FFF-EE2A398CE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1022</Words>
  <Characters>5521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ΤΡΑΠΕΖΑ EFG EUROBANK</vt:lpstr>
    </vt:vector>
  </TitlesOfParts>
  <Company>.</Company>
  <LinksUpToDate>false</LinksUpToDate>
  <CharactersWithSpaces>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ΤΡΑΠΕΖΑ EFG EUROBANK</dc:title>
  <dc:creator>USER</dc:creator>
  <cp:lastModifiedBy>vpapapan</cp:lastModifiedBy>
  <cp:revision>3</cp:revision>
  <cp:lastPrinted>2015-11-18T10:37:00Z</cp:lastPrinted>
  <dcterms:created xsi:type="dcterms:W3CDTF">2016-11-20T19:12:00Z</dcterms:created>
  <dcterms:modified xsi:type="dcterms:W3CDTF">2016-11-20T19:35:00Z</dcterms:modified>
</cp:coreProperties>
</file>